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2BA6B">
      <w:pPr>
        <w:tabs>
          <w:tab w:val="left" w:pos="6480"/>
        </w:tabs>
        <w:spacing w:after="0" w:line="276" w:lineRule="auto"/>
        <w:jc w:val="center"/>
        <w:rPr>
          <w:rFonts w:ascii="Times New Roman" w:hAnsi="Times New Roman" w:eastAsia="Times New Roman" w:cs="Times New Roman"/>
          <w:color w:val="auto"/>
          <w:sz w:val="26"/>
          <w:szCs w:val="26"/>
          <w:highlight w:val="none"/>
          <w:lang w:eastAsia="ru-RU"/>
        </w:rPr>
      </w:pPr>
      <w:bookmarkStart w:id="3" w:name="_GoBack"/>
      <w:r>
        <w:rPr>
          <w:rFonts w:ascii="Times New Roman" w:hAnsi="Times New Roman" w:eastAsia="Times New Roman" w:cs="Times New Roman"/>
          <w:color w:val="auto"/>
          <w:sz w:val="26"/>
          <w:szCs w:val="26"/>
          <w:highlight w:val="none"/>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highlight w:val="none"/>
          <w:lang w:eastAsia="ru-RU"/>
        </w:rPr>
        <w:t xml:space="preserve"> «</w:t>
      </w:r>
      <w:r>
        <w:rPr>
          <w:rFonts w:ascii="Times New Roman" w:hAnsi="Times New Roman" w:eastAsia="Times New Roman" w:cs="Times New Roman"/>
          <w:color w:val="auto"/>
          <w:sz w:val="26"/>
          <w:szCs w:val="26"/>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2DDA4A53">
      <w:pPr>
        <w:spacing w:after="0" w:line="276"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«Всероссийская академия внешней торговли</w:t>
      </w:r>
    </w:p>
    <w:p w14:paraId="6402A6A3">
      <w:pPr>
        <w:spacing w:after="0" w:line="276"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Министерства экономического развития Российской Федерации»»</w:t>
      </w:r>
    </w:p>
    <w:p w14:paraId="18728976">
      <w:pPr>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36195" b="29845"/>
                <wp:wrapNone/>
                <wp:docPr id="10"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gSH++BgCAADw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gSH++BgCAADw&#10;AwAADgAAAAAAAAABACAAAAAnAQAAZHJzL2Uyb0RvYy54bWxQSwUGAAAAAAYABgBZAQAAsQUAAAAA&#10;">
                <v:fill on="f" focussize="0,0"/>
                <v:stroke weight="4.5pt" color="#000000" linestyle="thickThin" joinstyle="round"/>
                <v:imagedata o:title=""/>
                <o:lock v:ext="edit" aspectratio="f"/>
              </v:line>
            </w:pict>
          </mc:Fallback>
        </mc:AlternateContent>
      </w:r>
    </w:p>
    <w:p w14:paraId="2B8F6CED">
      <w:pPr>
        <w:spacing w:after="0" w:line="240" w:lineRule="auto"/>
        <w:jc w:val="center"/>
        <w:rPr>
          <w:rFonts w:ascii="Times New Roman" w:hAnsi="Times New Roman"/>
          <w:b/>
          <w:bCs/>
          <w:caps/>
          <w:color w:val="auto"/>
          <w:sz w:val="28"/>
          <w:szCs w:val="28"/>
          <w:highlight w:val="none"/>
          <w:lang w:eastAsia="ru-RU"/>
        </w:rPr>
      </w:pPr>
      <w:r>
        <w:rPr>
          <w:rFonts w:ascii="Times New Roman" w:hAnsi="Times New Roman"/>
          <w:b/>
          <w:bCs/>
          <w:caps/>
          <w:color w:val="auto"/>
          <w:sz w:val="28"/>
          <w:szCs w:val="28"/>
          <w:highlight w:val="none"/>
          <w:lang w:eastAsia="ru-RU"/>
        </w:rPr>
        <w:drawing>
          <wp:anchor distT="0" distB="0" distL="114300" distR="114300" simplePos="0" relativeHeight="251663360" behindDoc="1" locked="0" layoutInCell="1" allowOverlap="1">
            <wp:simplePos x="0" y="0"/>
            <wp:positionH relativeFrom="column">
              <wp:posOffset>-631190</wp:posOffset>
            </wp:positionH>
            <wp:positionV relativeFrom="paragraph">
              <wp:posOffset>204470</wp:posOffset>
            </wp:positionV>
            <wp:extent cx="7299960" cy="2939415"/>
            <wp:effectExtent l="0" t="0" r="15240" b="13335"/>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9">
                      <a:lum contrast="11998"/>
                    </a:blip>
                    <a:srcRect l="28348" t="43098" r="27670" b="25937"/>
                    <a:stretch>
                      <a:fillRect/>
                    </a:stretch>
                  </pic:blipFill>
                  <pic:spPr>
                    <a:xfrm>
                      <a:off x="0" y="0"/>
                      <a:ext cx="7299960" cy="2939415"/>
                    </a:xfrm>
                    <a:prstGeom prst="rect">
                      <a:avLst/>
                    </a:prstGeom>
                    <a:noFill/>
                    <a:ln>
                      <a:noFill/>
                    </a:ln>
                  </pic:spPr>
                </pic:pic>
              </a:graphicData>
            </a:graphic>
          </wp:anchor>
        </w:drawing>
      </w:r>
      <w:r>
        <w:rPr>
          <w:rFonts w:ascii="Times New Roman" w:hAnsi="Times New Roman"/>
          <w:b/>
          <w:bCs/>
          <w:caps/>
          <w:color w:val="auto"/>
          <w:sz w:val="28"/>
          <w:szCs w:val="28"/>
          <w:highlight w:val="none"/>
          <w:lang w:eastAsia="ru-RU"/>
        </w:rPr>
        <w:t>кафедрА «ЭКОНОМИКА И УПРАВЛЕНИЕ»</w:t>
      </w:r>
    </w:p>
    <w:p w14:paraId="0BB8E11C">
      <w:pPr>
        <w:keepNext/>
        <w:keepLines/>
        <w:tabs>
          <w:tab w:val="left" w:pos="6340"/>
        </w:tabs>
        <w:spacing w:after="0" w:line="360" w:lineRule="auto"/>
        <w:outlineLvl w:val="0"/>
        <w:rPr>
          <w:rFonts w:ascii="Times New Roman" w:hAnsi="Times New Roman" w:eastAsia="Times New Roman" w:cs="Times New Roman"/>
          <w:b/>
          <w:bCs/>
          <w:color w:val="auto"/>
          <w:sz w:val="24"/>
          <w:szCs w:val="24"/>
          <w:highlight w:val="none"/>
        </w:rPr>
      </w:pPr>
    </w:p>
    <w:p w14:paraId="5111CB72">
      <w:pPr>
        <w:keepNext/>
        <w:keepLines/>
        <w:tabs>
          <w:tab w:val="left" w:pos="6340"/>
        </w:tabs>
        <w:spacing w:after="0" w:line="360" w:lineRule="auto"/>
        <w:outlineLvl w:val="0"/>
        <w:rPr>
          <w:rFonts w:ascii="Times New Roman" w:hAnsi="Times New Roman" w:eastAsia="Times New Roman" w:cs="Times New Roman"/>
          <w:b/>
          <w:bCs/>
          <w:color w:val="auto"/>
          <w:sz w:val="24"/>
          <w:szCs w:val="24"/>
          <w:highlight w:val="none"/>
        </w:rPr>
      </w:pPr>
    </w:p>
    <w:p w14:paraId="3887912C">
      <w:pPr>
        <w:keepNext/>
        <w:keepLines/>
        <w:tabs>
          <w:tab w:val="left" w:pos="6340"/>
        </w:tabs>
        <w:spacing w:after="0" w:line="360" w:lineRule="auto"/>
        <w:outlineLvl w:val="0"/>
        <w:rPr>
          <w:rFonts w:ascii="Times New Roman" w:hAnsi="Times New Roman" w:eastAsia="Times New Roman" w:cs="Times New Roman"/>
          <w:b/>
          <w:bCs/>
          <w:color w:val="auto"/>
          <w:sz w:val="26"/>
          <w:szCs w:val="26"/>
          <w:highlight w:val="none"/>
        </w:rPr>
      </w:pPr>
    </w:p>
    <w:p w14:paraId="737608F4">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1A828829">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1D9467CC">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176117D3">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13E2D1DF">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165413BD">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0DBFB6BC">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6D6F4073">
      <w:pPr>
        <w:keepNext/>
        <w:keepLines/>
        <w:spacing w:after="0" w:line="360" w:lineRule="auto"/>
        <w:contextualSpacing/>
        <w:jc w:val="center"/>
        <w:outlineLvl w:val="0"/>
        <w:rPr>
          <w:rFonts w:ascii="Times New Roman" w:hAnsi="Times New Roman" w:eastAsia="Times New Roman" w:cs="Times New Roman"/>
          <w:b/>
          <w:bCs/>
          <w:color w:val="auto"/>
          <w:sz w:val="26"/>
          <w:szCs w:val="26"/>
          <w:highlight w:val="none"/>
        </w:rPr>
      </w:pPr>
    </w:p>
    <w:p w14:paraId="3CF9920F">
      <w:pPr>
        <w:keepNext/>
        <w:keepLines/>
        <w:spacing w:after="0" w:line="360" w:lineRule="auto"/>
        <w:contextualSpacing/>
        <w:jc w:val="center"/>
        <w:outlineLvl w:val="0"/>
        <w:rPr>
          <w:rFonts w:ascii="Times New Roman" w:hAnsi="Times New Roman" w:eastAsia="Times New Roman" w:cs="Times New Roman"/>
          <w:bCs/>
          <w:color w:val="auto"/>
          <w:sz w:val="26"/>
          <w:szCs w:val="26"/>
          <w:highlight w:val="none"/>
        </w:rPr>
      </w:pPr>
      <w:r>
        <w:rPr>
          <w:rFonts w:ascii="Times New Roman" w:hAnsi="Times New Roman" w:eastAsia="Times New Roman" w:cs="Times New Roman"/>
          <w:b/>
          <w:bCs/>
          <w:color w:val="auto"/>
          <w:sz w:val="26"/>
          <w:szCs w:val="26"/>
          <w:highlight w:val="none"/>
        </w:rPr>
        <w:t>РАБОЧАЯ ПРОГРАММА ДИСЦИПЛИНЫ</w:t>
      </w:r>
    </w:p>
    <w:p w14:paraId="321594A9">
      <w:pPr>
        <w:keepNext/>
        <w:keepLines/>
        <w:spacing w:after="0" w:line="360" w:lineRule="auto"/>
        <w:ind w:right="-15" w:hanging="10"/>
        <w:contextualSpacing/>
        <w:jc w:val="center"/>
        <w:outlineLvl w:val="0"/>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«МАКРОЭКОНОМИКА»</w:t>
      </w:r>
    </w:p>
    <w:p w14:paraId="5895FFD3">
      <w:pPr>
        <w:spacing w:after="0" w:line="276" w:lineRule="auto"/>
        <w:jc w:val="center"/>
        <w:outlineLvl w:val="5"/>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по направлению подготовки - 38.03.01 «Экономика»</w:t>
      </w:r>
    </w:p>
    <w:p w14:paraId="5A4733FB">
      <w:pPr>
        <w:suppressAutoHyphens/>
        <w:spacing w:after="0" w:line="276" w:lineRule="auto"/>
        <w:jc w:val="center"/>
        <w:rPr>
          <w:rFonts w:ascii="Times New Roman" w:hAnsi="Times New Roman" w:eastAsia="SimSun" w:cs="Times New Roman"/>
          <w:b/>
          <w:bCs/>
          <w:color w:val="auto"/>
          <w:sz w:val="26"/>
          <w:szCs w:val="26"/>
          <w:highlight w:val="none"/>
          <w:lang w:eastAsia="ar-SA"/>
        </w:rPr>
      </w:pPr>
      <w:r>
        <w:rPr>
          <w:rFonts w:ascii="Times New Roman" w:hAnsi="Times New Roman" w:eastAsia="SimSun" w:cs="Times New Roman"/>
          <w:b/>
          <w:bCs/>
          <w:color w:val="auto"/>
          <w:sz w:val="26"/>
          <w:szCs w:val="26"/>
          <w:highlight w:val="none"/>
          <w:lang w:eastAsia="ar-SA"/>
        </w:rPr>
        <w:t>(уровень бакалавриата)</w:t>
      </w:r>
    </w:p>
    <w:p w14:paraId="56576EEA">
      <w:pPr>
        <w:spacing w:after="0" w:line="276" w:lineRule="auto"/>
        <w:jc w:val="center"/>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направленность (профиль)</w:t>
      </w:r>
      <w:r>
        <w:rPr>
          <w:rFonts w:ascii="Times New Roman" w:hAnsi="Times New Roman" w:eastAsia="Calibri" w:cs="Times New Roman"/>
          <w:b/>
          <w:color w:val="auto"/>
          <w:sz w:val="26"/>
          <w:szCs w:val="26"/>
          <w:highlight w:val="none"/>
          <w:lang w:eastAsia="ru-RU"/>
        </w:rPr>
        <w:t xml:space="preserve"> «Мировая экономика</w:t>
      </w:r>
      <w:r>
        <w:rPr>
          <w:rFonts w:ascii="Times New Roman" w:hAnsi="Times New Roman" w:eastAsia="Calibri" w:cs="Times New Roman"/>
          <w:color w:val="auto"/>
          <w:sz w:val="26"/>
          <w:szCs w:val="26"/>
          <w:highlight w:val="none"/>
          <w:lang w:eastAsia="ru-RU"/>
        </w:rPr>
        <w:t>»</w:t>
      </w:r>
    </w:p>
    <w:p w14:paraId="77F4B51F">
      <w:pPr>
        <w:spacing w:after="0" w:line="276" w:lineRule="auto"/>
        <w:jc w:val="center"/>
        <w:outlineLvl w:val="5"/>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Форма подготовки (очная)</w:t>
      </w:r>
    </w:p>
    <w:p w14:paraId="6C344991">
      <w:pPr>
        <w:spacing w:after="0" w:line="276" w:lineRule="auto"/>
        <w:jc w:val="center"/>
        <w:outlineLvl w:val="5"/>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(базовая часть)</w:t>
      </w:r>
    </w:p>
    <w:p w14:paraId="204C3E2B">
      <w:pPr>
        <w:spacing w:after="0" w:line="240" w:lineRule="auto"/>
        <w:jc w:val="center"/>
        <w:rPr>
          <w:rFonts w:ascii="Times New Roman" w:hAnsi="Times New Roman" w:eastAsia="MS Mincho" w:cs="Times New Roman"/>
          <w:color w:val="auto"/>
          <w:sz w:val="26"/>
          <w:szCs w:val="26"/>
          <w:highlight w:val="none"/>
          <w:lang w:eastAsia="ru-RU"/>
        </w:rPr>
      </w:pPr>
    </w:p>
    <w:p w14:paraId="2E1FC16F">
      <w:pPr>
        <w:suppressAutoHyphens/>
        <w:spacing w:after="0" w:line="360" w:lineRule="auto"/>
        <w:contextualSpacing/>
        <w:jc w:val="center"/>
        <w:rPr>
          <w:rFonts w:ascii="Times New Roman" w:hAnsi="Times New Roman" w:eastAsia="SimSun" w:cs="Times New Roman"/>
          <w:b/>
          <w:bCs/>
          <w:color w:val="auto"/>
          <w:sz w:val="26"/>
          <w:szCs w:val="26"/>
          <w:highlight w:val="none"/>
          <w:lang w:eastAsia="ar-SA"/>
        </w:rPr>
      </w:pPr>
    </w:p>
    <w:p w14:paraId="7D6D2F84">
      <w:pPr>
        <w:suppressAutoHyphens/>
        <w:spacing w:after="0" w:line="360" w:lineRule="auto"/>
        <w:contextualSpacing/>
        <w:rPr>
          <w:rFonts w:ascii="Times New Roman" w:hAnsi="Times New Roman" w:eastAsia="Calibri" w:cs="Times New Roman"/>
          <w:color w:val="auto"/>
          <w:sz w:val="26"/>
          <w:szCs w:val="26"/>
          <w:highlight w:val="none"/>
          <w:lang w:eastAsia="ru-RU"/>
        </w:rPr>
      </w:pPr>
    </w:p>
    <w:p w14:paraId="3B5ADF33">
      <w:pPr>
        <w:suppressAutoHyphens/>
        <w:spacing w:after="0" w:line="360" w:lineRule="auto"/>
        <w:rPr>
          <w:rFonts w:ascii="Times New Roman" w:hAnsi="Times New Roman" w:eastAsia="Calibri" w:cs="Times New Roman"/>
          <w:color w:val="auto"/>
          <w:sz w:val="24"/>
          <w:szCs w:val="24"/>
          <w:highlight w:val="none"/>
          <w:lang w:eastAsia="ru-RU"/>
        </w:rPr>
      </w:pPr>
    </w:p>
    <w:p w14:paraId="0006FE3B">
      <w:pPr>
        <w:suppressAutoHyphens/>
        <w:spacing w:after="0" w:line="360" w:lineRule="auto"/>
        <w:rPr>
          <w:rFonts w:ascii="Times New Roman" w:hAnsi="Times New Roman" w:eastAsia="Calibri" w:cs="Times New Roman"/>
          <w:color w:val="auto"/>
          <w:sz w:val="24"/>
          <w:szCs w:val="24"/>
          <w:highlight w:val="none"/>
          <w:lang w:eastAsia="ru-RU"/>
        </w:rPr>
      </w:pPr>
    </w:p>
    <w:p w14:paraId="10AC4268">
      <w:pPr>
        <w:suppressAutoHyphens/>
        <w:spacing w:after="0" w:line="360" w:lineRule="auto"/>
        <w:rPr>
          <w:rFonts w:ascii="Times New Roman" w:hAnsi="Times New Roman" w:eastAsia="Calibri" w:cs="Times New Roman"/>
          <w:color w:val="auto"/>
          <w:sz w:val="24"/>
          <w:szCs w:val="24"/>
          <w:highlight w:val="none"/>
          <w:lang w:eastAsia="ru-RU"/>
        </w:rPr>
      </w:pPr>
    </w:p>
    <w:p w14:paraId="6CF492C7">
      <w:pPr>
        <w:suppressAutoHyphens/>
        <w:spacing w:after="0" w:line="360" w:lineRule="auto"/>
        <w:rPr>
          <w:rFonts w:ascii="Times New Roman" w:hAnsi="Times New Roman" w:eastAsia="Calibri" w:cs="Times New Roman"/>
          <w:color w:val="auto"/>
          <w:sz w:val="24"/>
          <w:szCs w:val="24"/>
          <w:highlight w:val="none"/>
          <w:lang w:eastAsia="ru-RU"/>
        </w:rPr>
      </w:pPr>
    </w:p>
    <w:p w14:paraId="02B17D2B">
      <w:pPr>
        <w:suppressAutoHyphens/>
        <w:spacing w:after="0" w:line="360" w:lineRule="auto"/>
        <w:rPr>
          <w:rFonts w:ascii="Times New Roman" w:hAnsi="Times New Roman" w:eastAsia="Calibri" w:cs="Times New Roman"/>
          <w:color w:val="auto"/>
          <w:sz w:val="24"/>
          <w:szCs w:val="24"/>
          <w:highlight w:val="none"/>
          <w:lang w:eastAsia="ru-RU"/>
        </w:rPr>
      </w:pPr>
    </w:p>
    <w:p w14:paraId="47F16BD1">
      <w:pPr>
        <w:suppressAutoHyphens/>
        <w:spacing w:after="0" w:line="360" w:lineRule="auto"/>
        <w:rPr>
          <w:rFonts w:ascii="Times New Roman" w:hAnsi="Times New Roman" w:eastAsia="Calibri" w:cs="Times New Roman"/>
          <w:color w:val="auto"/>
          <w:sz w:val="24"/>
          <w:szCs w:val="24"/>
          <w:highlight w:val="none"/>
          <w:lang w:eastAsia="ru-RU"/>
        </w:rPr>
      </w:pPr>
    </w:p>
    <w:p w14:paraId="4DDA20CB">
      <w:pPr>
        <w:suppressAutoHyphens/>
        <w:spacing w:after="0" w:line="360" w:lineRule="auto"/>
        <w:rPr>
          <w:rFonts w:ascii="Times New Roman" w:hAnsi="Times New Roman" w:eastAsia="Calibri" w:cs="Times New Roman"/>
          <w:color w:val="auto"/>
          <w:sz w:val="24"/>
          <w:szCs w:val="24"/>
          <w:highlight w:val="none"/>
          <w:lang w:eastAsia="ru-RU"/>
        </w:rPr>
      </w:pPr>
    </w:p>
    <w:p w14:paraId="674029BD">
      <w:pPr>
        <w:tabs>
          <w:tab w:val="left" w:pos="4404"/>
        </w:tabs>
        <w:spacing w:after="0" w:line="36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 Петропавловск-Камчатский</w:t>
      </w:r>
    </w:p>
    <w:p w14:paraId="10FBF386">
      <w:pPr>
        <w:tabs>
          <w:tab w:val="left" w:pos="4404"/>
        </w:tabs>
        <w:spacing w:after="0" w:line="36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2025 год</w:t>
      </w:r>
    </w:p>
    <w:p w14:paraId="4ECAA27E">
      <w:pPr>
        <w:tabs>
          <w:tab w:val="left" w:pos="720"/>
        </w:tabs>
        <w:spacing w:after="0" w:line="240" w:lineRule="auto"/>
        <w:ind w:firstLine="709"/>
        <w:jc w:val="both"/>
        <w:rPr>
          <w:rFonts w:ascii="Times New Roman" w:hAnsi="Times New Roman" w:eastAsia="MS Mincho"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Рабочая программа по дисциплине «Макроэкономика» разработана </w:t>
      </w:r>
      <w:r>
        <w:rPr>
          <w:rFonts w:ascii="Times New Roman" w:hAnsi="Times New Roman" w:eastAsia="MS Mincho" w:cs="Times New Roman"/>
          <w:color w:val="auto"/>
          <w:sz w:val="26"/>
          <w:szCs w:val="26"/>
          <w:highlight w:val="none"/>
          <w:lang w:eastAsia="ru-RU"/>
        </w:rPr>
        <w:t>в соответствии с требованиями Федерального государственного образовательного стандарта высшего образования,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30C4209">
      <w:pPr>
        <w:suppressAutoHyphens/>
        <w:spacing w:after="0" w:line="240" w:lineRule="auto"/>
        <w:ind w:firstLine="709"/>
        <w:rPr>
          <w:rFonts w:ascii="Times New Roman" w:hAnsi="Times New Roman" w:eastAsia="Calibri" w:cs="Times New Roman"/>
          <w:color w:val="auto"/>
          <w:sz w:val="26"/>
          <w:szCs w:val="26"/>
          <w:highlight w:val="none"/>
          <w:lang w:eastAsia="ru-RU"/>
        </w:rPr>
      </w:pPr>
    </w:p>
    <w:p w14:paraId="7DF5ABDC">
      <w:pPr>
        <w:suppressAutoHyphens/>
        <w:spacing w:after="0" w:line="240" w:lineRule="auto"/>
        <w:ind w:firstLine="709"/>
        <w:rPr>
          <w:rFonts w:ascii="Times New Roman" w:hAnsi="Times New Roman" w:eastAsia="Calibri" w:cs="Times New Roman"/>
          <w:color w:val="auto"/>
          <w:sz w:val="26"/>
          <w:szCs w:val="26"/>
          <w:highlight w:val="none"/>
          <w:lang w:eastAsia="ru-RU"/>
        </w:rPr>
      </w:pPr>
    </w:p>
    <w:p w14:paraId="02A35657">
      <w:pPr>
        <w:spacing w:after="0" w:line="240" w:lineRule="auto"/>
        <w:ind w:left="163" w:right="113"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Составитель:</w:t>
      </w:r>
      <w:r>
        <w:rPr>
          <w:rFonts w:ascii="Times New Roman" w:hAnsi="Times New Roman" w:eastAsia="Calibri" w:cs="Times New Roman"/>
          <w:color w:val="auto"/>
          <w:sz w:val="26"/>
          <w:szCs w:val="26"/>
          <w:highlight w:val="none"/>
          <w:lang w:eastAsia="ru-RU"/>
        </w:rPr>
        <w:t xml:space="preserve">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д-р.экон.наук, доцент</w:t>
      </w:r>
    </w:p>
    <w:p w14:paraId="1FBC6E1D">
      <w:pPr>
        <w:tabs>
          <w:tab w:val="left" w:pos="4404"/>
        </w:tabs>
        <w:spacing w:after="0" w:line="360" w:lineRule="auto"/>
        <w:ind w:firstLine="709"/>
        <w:rPr>
          <w:rFonts w:ascii="Times New Roman" w:hAnsi="Times New Roman" w:eastAsia="Times New Roman" w:cs="Times New Roman"/>
          <w:color w:val="auto"/>
          <w:sz w:val="26"/>
          <w:szCs w:val="26"/>
          <w:highlight w:val="none"/>
          <w:lang w:eastAsia="ru-RU"/>
        </w:rPr>
      </w:pPr>
    </w:p>
    <w:p w14:paraId="370DD586">
      <w:pPr>
        <w:tabs>
          <w:tab w:val="left" w:pos="4404"/>
        </w:tabs>
        <w:spacing w:after="0" w:line="360" w:lineRule="auto"/>
        <w:jc w:val="center"/>
        <w:rPr>
          <w:rFonts w:ascii="Times New Roman" w:hAnsi="Times New Roman" w:eastAsia="Times New Roman" w:cs="Times New Roman"/>
          <w:color w:val="auto"/>
          <w:sz w:val="24"/>
          <w:szCs w:val="24"/>
          <w:highlight w:val="none"/>
          <w:lang w:eastAsia="ru-RU"/>
        </w:rPr>
      </w:pPr>
    </w:p>
    <w:p w14:paraId="7AF64679">
      <w:pPr>
        <w:spacing w:after="0" w:line="360" w:lineRule="auto"/>
        <w:jc w:val="center"/>
        <w:rPr>
          <w:rFonts w:ascii="Times New Roman" w:hAnsi="Times New Roman" w:eastAsia="Calibri" w:cs="Times New Roman"/>
          <w:b/>
          <w:color w:val="auto"/>
          <w:sz w:val="24"/>
          <w:szCs w:val="24"/>
          <w:highlight w:val="none"/>
        </w:rPr>
      </w:pPr>
    </w:p>
    <w:p w14:paraId="698B1655">
      <w:pPr>
        <w:spacing w:after="0" w:line="360" w:lineRule="auto"/>
        <w:jc w:val="center"/>
        <w:rPr>
          <w:rFonts w:ascii="Times New Roman" w:hAnsi="Times New Roman" w:eastAsia="Calibri" w:cs="Times New Roman"/>
          <w:b/>
          <w:color w:val="auto"/>
          <w:sz w:val="24"/>
          <w:szCs w:val="24"/>
          <w:highlight w:val="none"/>
        </w:rPr>
      </w:pPr>
    </w:p>
    <w:p w14:paraId="4A9229AB">
      <w:pPr>
        <w:spacing w:after="0" w:line="360" w:lineRule="auto"/>
        <w:jc w:val="center"/>
        <w:rPr>
          <w:rFonts w:ascii="Times New Roman" w:hAnsi="Times New Roman" w:eastAsia="Calibri" w:cs="Times New Roman"/>
          <w:b/>
          <w:color w:val="auto"/>
          <w:sz w:val="24"/>
          <w:szCs w:val="24"/>
          <w:highlight w:val="none"/>
        </w:rPr>
      </w:pPr>
    </w:p>
    <w:p w14:paraId="238C3114">
      <w:pPr>
        <w:spacing w:after="0" w:line="360" w:lineRule="auto"/>
        <w:jc w:val="center"/>
        <w:rPr>
          <w:rFonts w:ascii="Times New Roman" w:hAnsi="Times New Roman" w:eastAsia="Calibri" w:cs="Times New Roman"/>
          <w:b/>
          <w:color w:val="auto"/>
          <w:sz w:val="24"/>
          <w:szCs w:val="24"/>
          <w:highlight w:val="none"/>
        </w:rPr>
      </w:pPr>
    </w:p>
    <w:p w14:paraId="50940158">
      <w:pPr>
        <w:spacing w:after="0" w:line="360" w:lineRule="auto"/>
        <w:jc w:val="center"/>
        <w:rPr>
          <w:rFonts w:ascii="Times New Roman" w:hAnsi="Times New Roman" w:eastAsia="Calibri" w:cs="Times New Roman"/>
          <w:b/>
          <w:color w:val="auto"/>
          <w:sz w:val="24"/>
          <w:szCs w:val="24"/>
          <w:highlight w:val="none"/>
        </w:rPr>
      </w:pPr>
    </w:p>
    <w:p w14:paraId="20DD31E9">
      <w:pPr>
        <w:spacing w:after="0" w:line="360" w:lineRule="auto"/>
        <w:jc w:val="center"/>
        <w:rPr>
          <w:rFonts w:ascii="Times New Roman" w:hAnsi="Times New Roman" w:eastAsia="Calibri" w:cs="Times New Roman"/>
          <w:b/>
          <w:color w:val="auto"/>
          <w:sz w:val="24"/>
          <w:szCs w:val="24"/>
          <w:highlight w:val="none"/>
        </w:rPr>
      </w:pPr>
    </w:p>
    <w:p w14:paraId="19CD4017">
      <w:pPr>
        <w:spacing w:after="0" w:line="360" w:lineRule="auto"/>
        <w:jc w:val="center"/>
        <w:rPr>
          <w:rFonts w:ascii="Times New Roman" w:hAnsi="Times New Roman" w:eastAsia="Calibri" w:cs="Times New Roman"/>
          <w:b/>
          <w:color w:val="auto"/>
          <w:sz w:val="24"/>
          <w:szCs w:val="24"/>
          <w:highlight w:val="none"/>
        </w:rPr>
      </w:pPr>
    </w:p>
    <w:p w14:paraId="5ADC34A1">
      <w:pPr>
        <w:spacing w:after="0" w:line="360" w:lineRule="auto"/>
        <w:jc w:val="center"/>
        <w:rPr>
          <w:rFonts w:ascii="Times New Roman" w:hAnsi="Times New Roman" w:eastAsia="Calibri" w:cs="Times New Roman"/>
          <w:b/>
          <w:color w:val="auto"/>
          <w:sz w:val="24"/>
          <w:szCs w:val="24"/>
          <w:highlight w:val="none"/>
        </w:rPr>
      </w:pPr>
    </w:p>
    <w:p w14:paraId="1D351539">
      <w:pPr>
        <w:spacing w:after="0" w:line="360" w:lineRule="auto"/>
        <w:jc w:val="center"/>
        <w:rPr>
          <w:rFonts w:ascii="Times New Roman" w:hAnsi="Times New Roman" w:eastAsia="Calibri" w:cs="Times New Roman"/>
          <w:b/>
          <w:color w:val="auto"/>
          <w:sz w:val="24"/>
          <w:szCs w:val="24"/>
          <w:highlight w:val="none"/>
        </w:rPr>
      </w:pPr>
    </w:p>
    <w:p w14:paraId="53A2C1E5">
      <w:pPr>
        <w:spacing w:after="0" w:line="360" w:lineRule="auto"/>
        <w:jc w:val="center"/>
        <w:rPr>
          <w:rFonts w:ascii="Times New Roman" w:hAnsi="Times New Roman" w:eastAsia="Calibri" w:cs="Times New Roman"/>
          <w:b/>
          <w:color w:val="auto"/>
          <w:sz w:val="24"/>
          <w:szCs w:val="24"/>
          <w:highlight w:val="none"/>
        </w:rPr>
      </w:pPr>
    </w:p>
    <w:p w14:paraId="73C1C9AA">
      <w:pPr>
        <w:spacing w:after="0" w:line="360" w:lineRule="auto"/>
        <w:jc w:val="center"/>
        <w:rPr>
          <w:rFonts w:ascii="Times New Roman" w:hAnsi="Times New Roman" w:eastAsia="Calibri" w:cs="Times New Roman"/>
          <w:b/>
          <w:color w:val="auto"/>
          <w:sz w:val="24"/>
          <w:szCs w:val="24"/>
          <w:highlight w:val="none"/>
        </w:rPr>
      </w:pPr>
    </w:p>
    <w:p w14:paraId="39F6BE30">
      <w:pPr>
        <w:spacing w:after="0" w:line="360" w:lineRule="auto"/>
        <w:jc w:val="center"/>
        <w:rPr>
          <w:rFonts w:ascii="Times New Roman" w:hAnsi="Times New Roman" w:eastAsia="Calibri" w:cs="Times New Roman"/>
          <w:b/>
          <w:color w:val="auto"/>
          <w:sz w:val="24"/>
          <w:szCs w:val="24"/>
          <w:highlight w:val="none"/>
        </w:rPr>
      </w:pPr>
    </w:p>
    <w:p w14:paraId="010FEAE6">
      <w:pPr>
        <w:spacing w:after="0" w:line="360" w:lineRule="auto"/>
        <w:jc w:val="center"/>
        <w:rPr>
          <w:rFonts w:ascii="Times New Roman" w:hAnsi="Times New Roman" w:eastAsia="Calibri" w:cs="Times New Roman"/>
          <w:b/>
          <w:color w:val="auto"/>
          <w:sz w:val="24"/>
          <w:szCs w:val="24"/>
          <w:highlight w:val="none"/>
        </w:rPr>
      </w:pPr>
    </w:p>
    <w:p w14:paraId="736BDA55">
      <w:pPr>
        <w:spacing w:after="0" w:line="360" w:lineRule="auto"/>
        <w:jc w:val="center"/>
        <w:rPr>
          <w:rFonts w:ascii="Times New Roman" w:hAnsi="Times New Roman" w:eastAsia="Calibri" w:cs="Times New Roman"/>
          <w:b/>
          <w:color w:val="auto"/>
          <w:sz w:val="24"/>
          <w:szCs w:val="24"/>
          <w:highlight w:val="none"/>
        </w:rPr>
      </w:pPr>
    </w:p>
    <w:p w14:paraId="7EF3EFD7">
      <w:pPr>
        <w:spacing w:after="0" w:line="360" w:lineRule="auto"/>
        <w:jc w:val="center"/>
        <w:rPr>
          <w:rFonts w:ascii="Times New Roman" w:hAnsi="Times New Roman" w:eastAsia="Calibri" w:cs="Times New Roman"/>
          <w:b/>
          <w:color w:val="auto"/>
          <w:sz w:val="24"/>
          <w:szCs w:val="24"/>
          <w:highlight w:val="none"/>
        </w:rPr>
      </w:pPr>
    </w:p>
    <w:p w14:paraId="7BBCE8A9">
      <w:pPr>
        <w:spacing w:after="0" w:line="360" w:lineRule="auto"/>
        <w:jc w:val="center"/>
        <w:rPr>
          <w:rFonts w:ascii="Times New Roman" w:hAnsi="Times New Roman" w:eastAsia="Calibri" w:cs="Times New Roman"/>
          <w:b/>
          <w:color w:val="auto"/>
          <w:sz w:val="24"/>
          <w:szCs w:val="24"/>
          <w:highlight w:val="none"/>
        </w:rPr>
      </w:pPr>
    </w:p>
    <w:p w14:paraId="4D357241">
      <w:pPr>
        <w:spacing w:after="0" w:line="360" w:lineRule="auto"/>
        <w:jc w:val="center"/>
        <w:rPr>
          <w:rFonts w:ascii="Times New Roman" w:hAnsi="Times New Roman" w:eastAsia="Calibri" w:cs="Times New Roman"/>
          <w:b/>
          <w:color w:val="auto"/>
          <w:sz w:val="24"/>
          <w:szCs w:val="24"/>
          <w:highlight w:val="none"/>
        </w:rPr>
      </w:pPr>
    </w:p>
    <w:p w14:paraId="7005F8C7">
      <w:pPr>
        <w:spacing w:after="0" w:line="360" w:lineRule="auto"/>
        <w:jc w:val="center"/>
        <w:rPr>
          <w:rFonts w:ascii="Times New Roman" w:hAnsi="Times New Roman" w:eastAsia="Calibri" w:cs="Times New Roman"/>
          <w:b/>
          <w:color w:val="auto"/>
          <w:sz w:val="24"/>
          <w:szCs w:val="24"/>
          <w:highlight w:val="none"/>
        </w:rPr>
      </w:pPr>
    </w:p>
    <w:p w14:paraId="3CD0376E">
      <w:pPr>
        <w:spacing w:after="0" w:line="360" w:lineRule="auto"/>
        <w:jc w:val="center"/>
        <w:rPr>
          <w:rFonts w:ascii="Times New Roman" w:hAnsi="Times New Roman" w:eastAsia="Calibri" w:cs="Times New Roman"/>
          <w:b/>
          <w:color w:val="auto"/>
          <w:sz w:val="24"/>
          <w:szCs w:val="24"/>
          <w:highlight w:val="none"/>
        </w:rPr>
      </w:pPr>
    </w:p>
    <w:p w14:paraId="1FFA169B">
      <w:pPr>
        <w:spacing w:after="0" w:line="360" w:lineRule="auto"/>
        <w:jc w:val="center"/>
        <w:rPr>
          <w:rFonts w:ascii="Times New Roman" w:hAnsi="Times New Roman" w:eastAsia="Calibri" w:cs="Times New Roman"/>
          <w:b/>
          <w:color w:val="auto"/>
          <w:sz w:val="24"/>
          <w:szCs w:val="24"/>
          <w:highlight w:val="none"/>
        </w:rPr>
      </w:pPr>
    </w:p>
    <w:p w14:paraId="7426E3B2">
      <w:pPr>
        <w:spacing w:after="0" w:line="360" w:lineRule="auto"/>
        <w:jc w:val="center"/>
        <w:rPr>
          <w:rFonts w:ascii="Times New Roman" w:hAnsi="Times New Roman" w:eastAsia="Calibri" w:cs="Times New Roman"/>
          <w:b/>
          <w:color w:val="auto"/>
          <w:sz w:val="24"/>
          <w:szCs w:val="24"/>
          <w:highlight w:val="none"/>
        </w:rPr>
      </w:pPr>
    </w:p>
    <w:p w14:paraId="2BE5DC60">
      <w:pPr>
        <w:spacing w:after="0" w:line="360" w:lineRule="auto"/>
        <w:jc w:val="center"/>
        <w:rPr>
          <w:rFonts w:ascii="Times New Roman" w:hAnsi="Times New Roman" w:eastAsia="Calibri" w:cs="Times New Roman"/>
          <w:b/>
          <w:color w:val="auto"/>
          <w:sz w:val="24"/>
          <w:szCs w:val="24"/>
          <w:highlight w:val="none"/>
        </w:rPr>
      </w:pPr>
    </w:p>
    <w:p w14:paraId="51985DDF">
      <w:pPr>
        <w:spacing w:after="0" w:line="360" w:lineRule="auto"/>
        <w:jc w:val="center"/>
        <w:rPr>
          <w:rFonts w:ascii="Times New Roman" w:hAnsi="Times New Roman" w:eastAsia="Calibri" w:cs="Times New Roman"/>
          <w:b/>
          <w:color w:val="auto"/>
          <w:sz w:val="24"/>
          <w:szCs w:val="24"/>
          <w:highlight w:val="none"/>
        </w:rPr>
      </w:pPr>
    </w:p>
    <w:p w14:paraId="76F788C4">
      <w:pPr>
        <w:spacing w:after="0" w:line="360" w:lineRule="auto"/>
        <w:jc w:val="center"/>
        <w:rPr>
          <w:rFonts w:ascii="Times New Roman" w:hAnsi="Times New Roman" w:eastAsia="Calibri" w:cs="Times New Roman"/>
          <w:b/>
          <w:color w:val="auto"/>
          <w:sz w:val="26"/>
          <w:szCs w:val="26"/>
          <w:highlight w:val="none"/>
        </w:rPr>
      </w:pPr>
      <w:r>
        <w:rPr>
          <w:rFonts w:ascii="Times New Roman" w:hAnsi="Times New Roman" w:eastAsia="Calibri" w:cs="Times New Roman"/>
          <w:b/>
          <w:color w:val="auto"/>
          <w:sz w:val="26"/>
          <w:szCs w:val="26"/>
          <w:highlight w:val="none"/>
        </w:rPr>
        <w:t>СОДЕРЖАНИЕ</w:t>
      </w:r>
    </w:p>
    <w:p w14:paraId="126362C5">
      <w:pPr>
        <w:spacing w:after="0" w:line="360" w:lineRule="auto"/>
        <w:jc w:val="center"/>
        <w:rPr>
          <w:rFonts w:ascii="Times New Roman" w:hAnsi="Times New Roman" w:eastAsia="Calibri" w:cs="Times New Roman"/>
          <w:b/>
          <w:color w:val="auto"/>
          <w:sz w:val="26"/>
          <w:szCs w:val="26"/>
          <w:highlight w:val="none"/>
        </w:rPr>
      </w:pPr>
    </w:p>
    <w:tbl>
      <w:tblPr>
        <w:tblStyle w:val="7"/>
        <w:tblW w:w="9058" w:type="dxa"/>
        <w:jc w:val="center"/>
        <w:tblLayout w:type="autofit"/>
        <w:tblCellMar>
          <w:top w:w="0" w:type="dxa"/>
          <w:left w:w="108" w:type="dxa"/>
          <w:bottom w:w="0" w:type="dxa"/>
          <w:right w:w="108" w:type="dxa"/>
        </w:tblCellMar>
      </w:tblPr>
      <w:tblGrid>
        <w:gridCol w:w="541"/>
        <w:gridCol w:w="7911"/>
        <w:gridCol w:w="606"/>
      </w:tblGrid>
      <w:tr w14:paraId="347F84E3">
        <w:tblPrEx>
          <w:tblCellMar>
            <w:top w:w="0" w:type="dxa"/>
            <w:left w:w="108" w:type="dxa"/>
            <w:bottom w:w="0" w:type="dxa"/>
            <w:right w:w="108" w:type="dxa"/>
          </w:tblCellMar>
        </w:tblPrEx>
        <w:trPr>
          <w:jc w:val="center"/>
        </w:trPr>
        <w:tc>
          <w:tcPr>
            <w:tcW w:w="516" w:type="dxa"/>
            <w:shd w:val="clear" w:color="auto" w:fill="auto"/>
          </w:tcPr>
          <w:p w14:paraId="4DEC9ABA">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4BF1CB8F">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Организационно-методический раздел</w:t>
            </w:r>
          </w:p>
        </w:tc>
        <w:tc>
          <w:tcPr>
            <w:tcW w:w="576" w:type="dxa"/>
            <w:shd w:val="clear" w:color="auto" w:fill="auto"/>
            <w:vAlign w:val="bottom"/>
          </w:tcPr>
          <w:p w14:paraId="732AEAB9">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4</w:t>
            </w:r>
          </w:p>
        </w:tc>
      </w:tr>
      <w:tr w14:paraId="216E5036">
        <w:tblPrEx>
          <w:tblCellMar>
            <w:top w:w="0" w:type="dxa"/>
            <w:left w:w="108" w:type="dxa"/>
            <w:bottom w:w="0" w:type="dxa"/>
            <w:right w:w="108" w:type="dxa"/>
          </w:tblCellMar>
        </w:tblPrEx>
        <w:trPr>
          <w:jc w:val="center"/>
        </w:trPr>
        <w:tc>
          <w:tcPr>
            <w:tcW w:w="516" w:type="dxa"/>
            <w:shd w:val="clear" w:color="auto" w:fill="auto"/>
          </w:tcPr>
          <w:p w14:paraId="0E725DC3">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2713301A">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Распределение часов дисциплины по формам и видам работ</w:t>
            </w:r>
          </w:p>
        </w:tc>
        <w:tc>
          <w:tcPr>
            <w:tcW w:w="576" w:type="dxa"/>
            <w:shd w:val="clear" w:color="auto" w:fill="auto"/>
            <w:vAlign w:val="bottom"/>
          </w:tcPr>
          <w:p w14:paraId="5AB03162">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6</w:t>
            </w:r>
          </w:p>
        </w:tc>
      </w:tr>
      <w:tr w14:paraId="13FEB672">
        <w:tblPrEx>
          <w:tblCellMar>
            <w:top w:w="0" w:type="dxa"/>
            <w:left w:w="108" w:type="dxa"/>
            <w:bottom w:w="0" w:type="dxa"/>
            <w:right w:w="108" w:type="dxa"/>
          </w:tblCellMar>
        </w:tblPrEx>
        <w:trPr>
          <w:jc w:val="center"/>
        </w:trPr>
        <w:tc>
          <w:tcPr>
            <w:tcW w:w="516" w:type="dxa"/>
            <w:shd w:val="clear" w:color="auto" w:fill="auto"/>
          </w:tcPr>
          <w:p w14:paraId="51DF1A0E">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68857B89">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Структура и содержание теоретической части дисциплины</w:t>
            </w:r>
          </w:p>
        </w:tc>
        <w:tc>
          <w:tcPr>
            <w:tcW w:w="576" w:type="dxa"/>
            <w:shd w:val="clear" w:color="auto" w:fill="auto"/>
            <w:vAlign w:val="bottom"/>
          </w:tcPr>
          <w:p w14:paraId="76C929F1">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7</w:t>
            </w:r>
          </w:p>
        </w:tc>
      </w:tr>
      <w:tr w14:paraId="664C9412">
        <w:tblPrEx>
          <w:tblCellMar>
            <w:top w:w="0" w:type="dxa"/>
            <w:left w:w="108" w:type="dxa"/>
            <w:bottom w:w="0" w:type="dxa"/>
            <w:right w:w="108" w:type="dxa"/>
          </w:tblCellMar>
        </w:tblPrEx>
        <w:trPr>
          <w:jc w:val="center"/>
        </w:trPr>
        <w:tc>
          <w:tcPr>
            <w:tcW w:w="516" w:type="dxa"/>
            <w:shd w:val="clear" w:color="auto" w:fill="auto"/>
          </w:tcPr>
          <w:p w14:paraId="20DCE139">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75AD2261">
            <w:pPr>
              <w:spacing w:after="0" w:line="240" w:lineRule="auto"/>
              <w:jc w:val="both"/>
              <w:rPr>
                <w:rFonts w:ascii="Times New Roman" w:hAnsi="Times New Roman" w:eastAsia="Calibri" w:cs="Times New Roman"/>
                <w:color w:val="auto"/>
                <w:sz w:val="26"/>
                <w:szCs w:val="26"/>
                <w:highlight w:val="none"/>
                <w:lang w:bidi="ru-RU"/>
              </w:rPr>
            </w:pPr>
            <w:r>
              <w:rPr>
                <w:rFonts w:ascii="Times New Roman" w:hAnsi="Times New Roman" w:eastAsia="Calibri" w:cs="Times New Roman"/>
                <w:color w:val="auto"/>
                <w:sz w:val="26"/>
                <w:szCs w:val="26"/>
                <w:highlight w:val="none"/>
                <w:lang w:bidi="ru-RU"/>
              </w:rPr>
              <w:t xml:space="preserve">Структура и содержание практической части </w:t>
            </w:r>
            <w:r>
              <w:rPr>
                <w:rFonts w:ascii="Times New Roman" w:hAnsi="Times New Roman" w:eastAsia="Calibri" w:cs="Times New Roman"/>
                <w:color w:val="auto"/>
                <w:sz w:val="26"/>
                <w:szCs w:val="26"/>
                <w:highlight w:val="none"/>
              </w:rPr>
              <w:t>дисциплины</w:t>
            </w:r>
          </w:p>
        </w:tc>
        <w:tc>
          <w:tcPr>
            <w:tcW w:w="576" w:type="dxa"/>
            <w:shd w:val="clear" w:color="auto" w:fill="auto"/>
            <w:vAlign w:val="bottom"/>
          </w:tcPr>
          <w:p w14:paraId="6E25FA79">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19</w:t>
            </w:r>
          </w:p>
        </w:tc>
      </w:tr>
      <w:tr w14:paraId="509642F5">
        <w:tblPrEx>
          <w:tblCellMar>
            <w:top w:w="0" w:type="dxa"/>
            <w:left w:w="108" w:type="dxa"/>
            <w:bottom w:w="0" w:type="dxa"/>
            <w:right w:w="108" w:type="dxa"/>
          </w:tblCellMar>
        </w:tblPrEx>
        <w:trPr>
          <w:jc w:val="center"/>
        </w:trPr>
        <w:tc>
          <w:tcPr>
            <w:tcW w:w="516" w:type="dxa"/>
            <w:shd w:val="clear" w:color="auto" w:fill="auto"/>
          </w:tcPr>
          <w:p w14:paraId="00CF41C8">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232CE755">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Методические указания по освоению дисциплины</w:t>
            </w:r>
          </w:p>
        </w:tc>
        <w:tc>
          <w:tcPr>
            <w:tcW w:w="576" w:type="dxa"/>
            <w:shd w:val="clear" w:color="auto" w:fill="auto"/>
            <w:vAlign w:val="bottom"/>
          </w:tcPr>
          <w:p w14:paraId="788217D7">
            <w:pPr>
              <w:tabs>
                <w:tab w:val="center" w:pos="180"/>
              </w:tabs>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38</w:t>
            </w:r>
          </w:p>
        </w:tc>
      </w:tr>
      <w:tr w14:paraId="19F509DB">
        <w:tblPrEx>
          <w:tblCellMar>
            <w:top w:w="0" w:type="dxa"/>
            <w:left w:w="108" w:type="dxa"/>
            <w:bottom w:w="0" w:type="dxa"/>
            <w:right w:w="108" w:type="dxa"/>
          </w:tblCellMar>
        </w:tblPrEx>
        <w:trPr>
          <w:jc w:val="center"/>
        </w:trPr>
        <w:tc>
          <w:tcPr>
            <w:tcW w:w="516" w:type="dxa"/>
            <w:shd w:val="clear" w:color="auto" w:fill="auto"/>
          </w:tcPr>
          <w:p w14:paraId="1A1E556E">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21103D81">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Учебно-методическое обеспечение самостоятельной работы обучающихся</w:t>
            </w:r>
          </w:p>
        </w:tc>
        <w:tc>
          <w:tcPr>
            <w:tcW w:w="576" w:type="dxa"/>
            <w:shd w:val="clear" w:color="auto" w:fill="auto"/>
            <w:vAlign w:val="bottom"/>
          </w:tcPr>
          <w:p w14:paraId="6AF63830">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45</w:t>
            </w:r>
          </w:p>
        </w:tc>
      </w:tr>
      <w:tr w14:paraId="618ED0CE">
        <w:tblPrEx>
          <w:tblCellMar>
            <w:top w:w="0" w:type="dxa"/>
            <w:left w:w="108" w:type="dxa"/>
            <w:bottom w:w="0" w:type="dxa"/>
            <w:right w:w="108" w:type="dxa"/>
          </w:tblCellMar>
        </w:tblPrEx>
        <w:trPr>
          <w:jc w:val="center"/>
        </w:trPr>
        <w:tc>
          <w:tcPr>
            <w:tcW w:w="516" w:type="dxa"/>
            <w:shd w:val="clear" w:color="auto" w:fill="auto"/>
          </w:tcPr>
          <w:p w14:paraId="23FB94BD">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55C62A92">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Перечень информационных технологий и программного обеспечения</w:t>
            </w:r>
          </w:p>
        </w:tc>
        <w:tc>
          <w:tcPr>
            <w:tcW w:w="576" w:type="dxa"/>
            <w:shd w:val="clear" w:color="auto" w:fill="auto"/>
            <w:vAlign w:val="bottom"/>
          </w:tcPr>
          <w:p w14:paraId="3FA608B7">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54</w:t>
            </w:r>
          </w:p>
        </w:tc>
      </w:tr>
      <w:tr w14:paraId="74063257">
        <w:tblPrEx>
          <w:tblCellMar>
            <w:top w:w="0" w:type="dxa"/>
            <w:left w:w="108" w:type="dxa"/>
            <w:bottom w:w="0" w:type="dxa"/>
            <w:right w:w="108" w:type="dxa"/>
          </w:tblCellMar>
        </w:tblPrEx>
        <w:trPr>
          <w:jc w:val="center"/>
        </w:trPr>
        <w:tc>
          <w:tcPr>
            <w:tcW w:w="516" w:type="dxa"/>
            <w:shd w:val="clear" w:color="auto" w:fill="auto"/>
          </w:tcPr>
          <w:p w14:paraId="36BEFEBD">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3FBBFFA5">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Материально-техническое обеспечение дисциплины</w:t>
            </w:r>
          </w:p>
        </w:tc>
        <w:tc>
          <w:tcPr>
            <w:tcW w:w="576" w:type="dxa"/>
            <w:shd w:val="clear" w:color="auto" w:fill="auto"/>
            <w:vAlign w:val="bottom"/>
          </w:tcPr>
          <w:p w14:paraId="72C78784">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54</w:t>
            </w:r>
          </w:p>
        </w:tc>
      </w:tr>
      <w:tr w14:paraId="2629BF0D">
        <w:tblPrEx>
          <w:tblCellMar>
            <w:top w:w="0" w:type="dxa"/>
            <w:left w:w="108" w:type="dxa"/>
            <w:bottom w:w="0" w:type="dxa"/>
            <w:right w:w="108" w:type="dxa"/>
          </w:tblCellMar>
        </w:tblPrEx>
        <w:trPr>
          <w:jc w:val="center"/>
        </w:trPr>
        <w:tc>
          <w:tcPr>
            <w:tcW w:w="516" w:type="dxa"/>
            <w:shd w:val="clear" w:color="auto" w:fill="auto"/>
          </w:tcPr>
          <w:p w14:paraId="2BD9B026">
            <w:pPr>
              <w:numPr>
                <w:ilvl w:val="0"/>
                <w:numId w:val="1"/>
              </w:numPr>
              <w:spacing w:after="0" w:line="240" w:lineRule="auto"/>
              <w:ind w:left="0" w:firstLine="0"/>
              <w:contextualSpacing/>
              <w:jc w:val="center"/>
              <w:rPr>
                <w:rFonts w:ascii="Times New Roman" w:hAnsi="Times New Roman" w:eastAsia="Calibri" w:cs="Times New Roman"/>
                <w:color w:val="auto"/>
                <w:sz w:val="26"/>
                <w:szCs w:val="26"/>
                <w:highlight w:val="none"/>
              </w:rPr>
            </w:pPr>
          </w:p>
        </w:tc>
        <w:tc>
          <w:tcPr>
            <w:tcW w:w="7966" w:type="dxa"/>
            <w:shd w:val="clear" w:color="auto" w:fill="auto"/>
          </w:tcPr>
          <w:p w14:paraId="76F801A6">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Библиографический список</w:t>
            </w:r>
          </w:p>
        </w:tc>
        <w:tc>
          <w:tcPr>
            <w:tcW w:w="576" w:type="dxa"/>
            <w:shd w:val="clear" w:color="auto" w:fill="auto"/>
            <w:vAlign w:val="bottom"/>
          </w:tcPr>
          <w:p w14:paraId="2CEAF986">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56</w:t>
            </w:r>
          </w:p>
        </w:tc>
      </w:tr>
      <w:tr w14:paraId="2D5697A5">
        <w:tblPrEx>
          <w:tblCellMar>
            <w:top w:w="0" w:type="dxa"/>
            <w:left w:w="108" w:type="dxa"/>
            <w:bottom w:w="0" w:type="dxa"/>
            <w:right w:w="108" w:type="dxa"/>
          </w:tblCellMar>
        </w:tblPrEx>
        <w:trPr>
          <w:jc w:val="center"/>
        </w:trPr>
        <w:tc>
          <w:tcPr>
            <w:tcW w:w="516" w:type="dxa"/>
            <w:shd w:val="clear" w:color="auto" w:fill="auto"/>
          </w:tcPr>
          <w:p w14:paraId="4066D5B3">
            <w:pPr>
              <w:spacing w:after="0" w:line="240" w:lineRule="auto"/>
              <w:contextualSpacing/>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10.</w:t>
            </w:r>
          </w:p>
        </w:tc>
        <w:tc>
          <w:tcPr>
            <w:tcW w:w="7966" w:type="dxa"/>
            <w:shd w:val="clear" w:color="auto" w:fill="auto"/>
          </w:tcPr>
          <w:p w14:paraId="099BEB0D">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Оценочные средства</w:t>
            </w:r>
          </w:p>
        </w:tc>
        <w:tc>
          <w:tcPr>
            <w:tcW w:w="576" w:type="dxa"/>
            <w:shd w:val="clear" w:color="auto" w:fill="auto"/>
            <w:vAlign w:val="bottom"/>
          </w:tcPr>
          <w:p w14:paraId="78BC8D2E">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60</w:t>
            </w:r>
          </w:p>
        </w:tc>
      </w:tr>
      <w:tr w14:paraId="427508F2">
        <w:tblPrEx>
          <w:tblCellMar>
            <w:top w:w="0" w:type="dxa"/>
            <w:left w:w="108" w:type="dxa"/>
            <w:bottom w:w="0" w:type="dxa"/>
            <w:right w:w="108" w:type="dxa"/>
          </w:tblCellMar>
        </w:tblPrEx>
        <w:trPr>
          <w:jc w:val="center"/>
        </w:trPr>
        <w:tc>
          <w:tcPr>
            <w:tcW w:w="516" w:type="dxa"/>
            <w:shd w:val="clear" w:color="auto" w:fill="auto"/>
          </w:tcPr>
          <w:p w14:paraId="284C7C87">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6D84F6E8">
            <w:pPr>
              <w:spacing w:after="0" w:line="240" w:lineRule="auto"/>
              <w:rPr>
                <w:rFonts w:ascii="Times New Roman" w:hAnsi="Times New Roman" w:eastAsia="Calibri" w:cs="Times New Roman"/>
                <w:color w:val="auto"/>
                <w:sz w:val="26"/>
                <w:szCs w:val="26"/>
                <w:highlight w:val="none"/>
              </w:rPr>
            </w:pPr>
            <w:r>
              <w:rPr>
                <w:rFonts w:ascii="Times New Roman" w:hAnsi="Times New Roman" w:eastAsia="Calibri" w:cs="Times New Roman"/>
                <w:i/>
                <w:color w:val="auto"/>
                <w:sz w:val="26"/>
                <w:szCs w:val="26"/>
                <w:highlight w:val="none"/>
              </w:rPr>
              <w:t>10.1.План график выполнения контрольно-оценочных мероприятий</w:t>
            </w:r>
          </w:p>
        </w:tc>
        <w:tc>
          <w:tcPr>
            <w:tcW w:w="576" w:type="dxa"/>
            <w:shd w:val="clear" w:color="auto" w:fill="auto"/>
            <w:vAlign w:val="bottom"/>
          </w:tcPr>
          <w:p w14:paraId="2AF4BE15">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61</w:t>
            </w:r>
          </w:p>
        </w:tc>
      </w:tr>
      <w:tr w14:paraId="566F5639">
        <w:tblPrEx>
          <w:tblCellMar>
            <w:top w:w="0" w:type="dxa"/>
            <w:left w:w="108" w:type="dxa"/>
            <w:bottom w:w="0" w:type="dxa"/>
            <w:right w:w="108" w:type="dxa"/>
          </w:tblCellMar>
        </w:tblPrEx>
        <w:trPr>
          <w:jc w:val="center"/>
        </w:trPr>
        <w:tc>
          <w:tcPr>
            <w:tcW w:w="516" w:type="dxa"/>
            <w:shd w:val="clear" w:color="auto" w:fill="auto"/>
          </w:tcPr>
          <w:p w14:paraId="485BA1B1">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2B1A69F4">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10.2.Контрольные вопросы, выносимые на зачет  и экзамен</w:t>
            </w:r>
          </w:p>
        </w:tc>
        <w:tc>
          <w:tcPr>
            <w:tcW w:w="576" w:type="dxa"/>
            <w:shd w:val="clear" w:color="auto" w:fill="auto"/>
            <w:vAlign w:val="bottom"/>
          </w:tcPr>
          <w:p w14:paraId="77914309">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62</w:t>
            </w:r>
          </w:p>
        </w:tc>
      </w:tr>
      <w:tr w14:paraId="4E750929">
        <w:tblPrEx>
          <w:tblCellMar>
            <w:top w:w="0" w:type="dxa"/>
            <w:left w:w="108" w:type="dxa"/>
            <w:bottom w:w="0" w:type="dxa"/>
            <w:right w:w="108" w:type="dxa"/>
          </w:tblCellMar>
        </w:tblPrEx>
        <w:trPr>
          <w:jc w:val="center"/>
        </w:trPr>
        <w:tc>
          <w:tcPr>
            <w:tcW w:w="516" w:type="dxa"/>
            <w:shd w:val="clear" w:color="auto" w:fill="auto"/>
          </w:tcPr>
          <w:p w14:paraId="509CA5B2">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324ACC5A">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10.3.Тестовые задания</w:t>
            </w:r>
          </w:p>
        </w:tc>
        <w:tc>
          <w:tcPr>
            <w:tcW w:w="576" w:type="dxa"/>
            <w:shd w:val="clear" w:color="auto" w:fill="auto"/>
            <w:vAlign w:val="bottom"/>
          </w:tcPr>
          <w:p w14:paraId="404E4232">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64</w:t>
            </w:r>
          </w:p>
        </w:tc>
      </w:tr>
      <w:tr w14:paraId="24AA7F86">
        <w:tblPrEx>
          <w:tblCellMar>
            <w:top w:w="0" w:type="dxa"/>
            <w:left w:w="108" w:type="dxa"/>
            <w:bottom w:w="0" w:type="dxa"/>
            <w:right w:w="108" w:type="dxa"/>
          </w:tblCellMar>
        </w:tblPrEx>
        <w:trPr>
          <w:jc w:val="center"/>
        </w:trPr>
        <w:tc>
          <w:tcPr>
            <w:tcW w:w="516" w:type="dxa"/>
            <w:shd w:val="clear" w:color="auto" w:fill="auto"/>
          </w:tcPr>
          <w:p w14:paraId="4B0F54A4">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4E918338">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10.4. Терминологические диктанты</w:t>
            </w:r>
          </w:p>
        </w:tc>
        <w:tc>
          <w:tcPr>
            <w:tcW w:w="576" w:type="dxa"/>
            <w:shd w:val="clear" w:color="auto" w:fill="auto"/>
            <w:vAlign w:val="bottom"/>
          </w:tcPr>
          <w:p w14:paraId="277AC0DC">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112</w:t>
            </w:r>
          </w:p>
        </w:tc>
      </w:tr>
      <w:tr w14:paraId="1082D83D">
        <w:tblPrEx>
          <w:tblCellMar>
            <w:top w:w="0" w:type="dxa"/>
            <w:left w:w="108" w:type="dxa"/>
            <w:bottom w:w="0" w:type="dxa"/>
            <w:right w:w="108" w:type="dxa"/>
          </w:tblCellMar>
        </w:tblPrEx>
        <w:trPr>
          <w:jc w:val="center"/>
        </w:trPr>
        <w:tc>
          <w:tcPr>
            <w:tcW w:w="516" w:type="dxa"/>
            <w:shd w:val="clear" w:color="auto" w:fill="auto"/>
          </w:tcPr>
          <w:p w14:paraId="170AC5F9">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66ED0674">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10.5.Вопросы для обсуждения</w:t>
            </w:r>
          </w:p>
        </w:tc>
        <w:tc>
          <w:tcPr>
            <w:tcW w:w="576" w:type="dxa"/>
            <w:shd w:val="clear" w:color="auto" w:fill="auto"/>
            <w:vAlign w:val="bottom"/>
          </w:tcPr>
          <w:p w14:paraId="73D857A3">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114</w:t>
            </w:r>
          </w:p>
        </w:tc>
      </w:tr>
      <w:tr w14:paraId="1CD683DD">
        <w:tblPrEx>
          <w:tblCellMar>
            <w:top w:w="0" w:type="dxa"/>
            <w:left w:w="108" w:type="dxa"/>
            <w:bottom w:w="0" w:type="dxa"/>
            <w:right w:w="108" w:type="dxa"/>
          </w:tblCellMar>
        </w:tblPrEx>
        <w:trPr>
          <w:jc w:val="center"/>
        </w:trPr>
        <w:tc>
          <w:tcPr>
            <w:tcW w:w="516" w:type="dxa"/>
            <w:shd w:val="clear" w:color="auto" w:fill="auto"/>
          </w:tcPr>
          <w:p w14:paraId="35DABC06">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44896EAA">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10.6. Темы рефератов</w:t>
            </w:r>
          </w:p>
        </w:tc>
        <w:tc>
          <w:tcPr>
            <w:tcW w:w="576" w:type="dxa"/>
            <w:shd w:val="clear" w:color="auto" w:fill="auto"/>
            <w:vAlign w:val="bottom"/>
          </w:tcPr>
          <w:p w14:paraId="5D9DA3D6">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114</w:t>
            </w:r>
          </w:p>
        </w:tc>
      </w:tr>
      <w:tr w14:paraId="74033682">
        <w:tblPrEx>
          <w:tblCellMar>
            <w:top w:w="0" w:type="dxa"/>
            <w:left w:w="108" w:type="dxa"/>
            <w:bottom w:w="0" w:type="dxa"/>
            <w:right w:w="108" w:type="dxa"/>
          </w:tblCellMar>
        </w:tblPrEx>
        <w:trPr>
          <w:jc w:val="center"/>
        </w:trPr>
        <w:tc>
          <w:tcPr>
            <w:tcW w:w="516" w:type="dxa"/>
            <w:shd w:val="clear" w:color="auto" w:fill="auto"/>
          </w:tcPr>
          <w:p w14:paraId="00698011">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1C7C9557">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10.7.Блиц-опросы</w:t>
            </w:r>
          </w:p>
        </w:tc>
        <w:tc>
          <w:tcPr>
            <w:tcW w:w="576" w:type="dxa"/>
            <w:shd w:val="clear" w:color="auto" w:fill="auto"/>
            <w:vAlign w:val="bottom"/>
          </w:tcPr>
          <w:p w14:paraId="2F1DF796">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115</w:t>
            </w:r>
          </w:p>
        </w:tc>
      </w:tr>
      <w:tr w14:paraId="720E89AD">
        <w:tblPrEx>
          <w:tblCellMar>
            <w:top w:w="0" w:type="dxa"/>
            <w:left w:w="108" w:type="dxa"/>
            <w:bottom w:w="0" w:type="dxa"/>
            <w:right w:w="108" w:type="dxa"/>
          </w:tblCellMar>
        </w:tblPrEx>
        <w:trPr>
          <w:jc w:val="center"/>
        </w:trPr>
        <w:tc>
          <w:tcPr>
            <w:tcW w:w="516" w:type="dxa"/>
            <w:shd w:val="clear" w:color="auto" w:fill="auto"/>
          </w:tcPr>
          <w:p w14:paraId="2EABE54E">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5A246AD3">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10.8.Решение задач</w:t>
            </w:r>
          </w:p>
        </w:tc>
        <w:tc>
          <w:tcPr>
            <w:tcW w:w="576" w:type="dxa"/>
            <w:shd w:val="clear" w:color="auto" w:fill="auto"/>
            <w:vAlign w:val="bottom"/>
          </w:tcPr>
          <w:p w14:paraId="407789A3">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119</w:t>
            </w:r>
          </w:p>
        </w:tc>
      </w:tr>
      <w:tr w14:paraId="5750A7CB">
        <w:tblPrEx>
          <w:tblCellMar>
            <w:top w:w="0" w:type="dxa"/>
            <w:left w:w="108" w:type="dxa"/>
            <w:bottom w:w="0" w:type="dxa"/>
            <w:right w:w="108" w:type="dxa"/>
          </w:tblCellMar>
        </w:tblPrEx>
        <w:trPr>
          <w:jc w:val="center"/>
        </w:trPr>
        <w:tc>
          <w:tcPr>
            <w:tcW w:w="516" w:type="dxa"/>
            <w:shd w:val="clear" w:color="auto" w:fill="auto"/>
          </w:tcPr>
          <w:p w14:paraId="01E9584B">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373DF739">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10.9. Контрольные работы</w:t>
            </w:r>
          </w:p>
        </w:tc>
        <w:tc>
          <w:tcPr>
            <w:tcW w:w="576" w:type="dxa"/>
            <w:shd w:val="clear" w:color="auto" w:fill="auto"/>
            <w:vAlign w:val="bottom"/>
          </w:tcPr>
          <w:p w14:paraId="0FC76846">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133</w:t>
            </w:r>
          </w:p>
        </w:tc>
      </w:tr>
      <w:tr w14:paraId="1B390EE9">
        <w:tblPrEx>
          <w:tblCellMar>
            <w:top w:w="0" w:type="dxa"/>
            <w:left w:w="108" w:type="dxa"/>
            <w:bottom w:w="0" w:type="dxa"/>
            <w:right w:w="108" w:type="dxa"/>
          </w:tblCellMar>
        </w:tblPrEx>
        <w:trPr>
          <w:jc w:val="center"/>
        </w:trPr>
        <w:tc>
          <w:tcPr>
            <w:tcW w:w="516" w:type="dxa"/>
            <w:shd w:val="clear" w:color="auto" w:fill="auto"/>
          </w:tcPr>
          <w:p w14:paraId="4BEC10BC">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63211E3C">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10.10. Темы семинарских занятий</w:t>
            </w:r>
          </w:p>
        </w:tc>
        <w:tc>
          <w:tcPr>
            <w:tcW w:w="576" w:type="dxa"/>
            <w:shd w:val="clear" w:color="auto" w:fill="auto"/>
            <w:vAlign w:val="bottom"/>
          </w:tcPr>
          <w:p w14:paraId="56255690">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144</w:t>
            </w:r>
          </w:p>
        </w:tc>
      </w:tr>
      <w:tr w14:paraId="0411CA1A">
        <w:tblPrEx>
          <w:tblCellMar>
            <w:top w:w="0" w:type="dxa"/>
            <w:left w:w="108" w:type="dxa"/>
            <w:bottom w:w="0" w:type="dxa"/>
            <w:right w:w="108" w:type="dxa"/>
          </w:tblCellMar>
        </w:tblPrEx>
        <w:trPr>
          <w:jc w:val="center"/>
        </w:trPr>
        <w:tc>
          <w:tcPr>
            <w:tcW w:w="516" w:type="dxa"/>
            <w:shd w:val="clear" w:color="auto" w:fill="auto"/>
          </w:tcPr>
          <w:p w14:paraId="248BE73E">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23DA8CAF">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10.11. Деловые игры</w:t>
            </w:r>
          </w:p>
        </w:tc>
        <w:tc>
          <w:tcPr>
            <w:tcW w:w="576" w:type="dxa"/>
            <w:shd w:val="clear" w:color="auto" w:fill="auto"/>
            <w:vAlign w:val="bottom"/>
          </w:tcPr>
          <w:p w14:paraId="5E473EA1">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147</w:t>
            </w:r>
          </w:p>
        </w:tc>
      </w:tr>
      <w:tr w14:paraId="2006ED07">
        <w:tblPrEx>
          <w:tblCellMar>
            <w:top w:w="0" w:type="dxa"/>
            <w:left w:w="108" w:type="dxa"/>
            <w:bottom w:w="0" w:type="dxa"/>
            <w:right w:w="108" w:type="dxa"/>
          </w:tblCellMar>
        </w:tblPrEx>
        <w:trPr>
          <w:jc w:val="center"/>
        </w:trPr>
        <w:tc>
          <w:tcPr>
            <w:tcW w:w="516" w:type="dxa"/>
            <w:shd w:val="clear" w:color="auto" w:fill="auto"/>
          </w:tcPr>
          <w:p w14:paraId="1EBB31C2">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48891C99">
            <w:pPr>
              <w:spacing w:after="0" w:line="240" w:lineRule="auto"/>
              <w:jc w:val="both"/>
              <w:rPr>
                <w:rFonts w:ascii="Times New Roman" w:hAnsi="Times New Roman" w:eastAsia="Calibri" w:cs="Times New Roman"/>
                <w:i/>
                <w:color w:val="auto"/>
                <w:sz w:val="26"/>
                <w:szCs w:val="26"/>
                <w:highlight w:val="none"/>
              </w:rPr>
            </w:pPr>
            <w:r>
              <w:rPr>
                <w:rFonts w:ascii="Times New Roman" w:hAnsi="Times New Roman" w:eastAsia="Calibri" w:cs="Times New Roman"/>
                <w:i/>
                <w:color w:val="auto"/>
                <w:sz w:val="26"/>
                <w:szCs w:val="26"/>
                <w:highlight w:val="none"/>
              </w:rPr>
              <w:t>10.12. Кейс-задачи</w:t>
            </w:r>
          </w:p>
        </w:tc>
        <w:tc>
          <w:tcPr>
            <w:tcW w:w="576" w:type="dxa"/>
            <w:shd w:val="clear" w:color="auto" w:fill="auto"/>
            <w:vAlign w:val="bottom"/>
          </w:tcPr>
          <w:p w14:paraId="6AA299EB">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150</w:t>
            </w:r>
          </w:p>
        </w:tc>
      </w:tr>
      <w:tr w14:paraId="186C9EC6">
        <w:tblPrEx>
          <w:tblCellMar>
            <w:top w:w="0" w:type="dxa"/>
            <w:left w:w="108" w:type="dxa"/>
            <w:bottom w:w="0" w:type="dxa"/>
            <w:right w:w="108" w:type="dxa"/>
          </w:tblCellMar>
        </w:tblPrEx>
        <w:trPr>
          <w:jc w:val="center"/>
        </w:trPr>
        <w:tc>
          <w:tcPr>
            <w:tcW w:w="516" w:type="dxa"/>
            <w:shd w:val="clear" w:color="auto" w:fill="auto"/>
          </w:tcPr>
          <w:p w14:paraId="2A4C54DC">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05737C28">
            <w:pPr>
              <w:pStyle w:val="24"/>
              <w:widowControl w:val="0"/>
              <w:ind w:left="-57" w:firstLine="57"/>
              <w:rPr>
                <w:i/>
                <w:color w:val="auto"/>
                <w:sz w:val="26"/>
                <w:szCs w:val="26"/>
                <w:highlight w:val="none"/>
              </w:rPr>
            </w:pPr>
            <w:r>
              <w:rPr>
                <w:i/>
                <w:color w:val="auto"/>
                <w:sz w:val="26"/>
                <w:szCs w:val="26"/>
                <w:highlight w:val="none"/>
              </w:rPr>
              <w:t>10.13.Примерные темы курсовых работ</w:t>
            </w:r>
          </w:p>
        </w:tc>
        <w:tc>
          <w:tcPr>
            <w:tcW w:w="576" w:type="dxa"/>
            <w:shd w:val="clear" w:color="auto" w:fill="auto"/>
            <w:vAlign w:val="bottom"/>
          </w:tcPr>
          <w:p w14:paraId="2A6D23BA">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159</w:t>
            </w:r>
          </w:p>
        </w:tc>
      </w:tr>
      <w:tr w14:paraId="272D09E6">
        <w:tblPrEx>
          <w:tblCellMar>
            <w:top w:w="0" w:type="dxa"/>
            <w:left w:w="108" w:type="dxa"/>
            <w:bottom w:w="0" w:type="dxa"/>
            <w:right w:w="108" w:type="dxa"/>
          </w:tblCellMar>
        </w:tblPrEx>
        <w:trPr>
          <w:jc w:val="center"/>
        </w:trPr>
        <w:tc>
          <w:tcPr>
            <w:tcW w:w="516" w:type="dxa"/>
            <w:shd w:val="clear" w:color="auto" w:fill="auto"/>
          </w:tcPr>
          <w:p w14:paraId="0B703B0A">
            <w:pPr>
              <w:spacing w:after="0" w:line="240" w:lineRule="auto"/>
              <w:contextualSpacing/>
              <w:rPr>
                <w:rFonts w:ascii="Times New Roman" w:hAnsi="Times New Roman" w:eastAsia="Calibri" w:cs="Times New Roman"/>
                <w:color w:val="auto"/>
                <w:sz w:val="26"/>
                <w:szCs w:val="26"/>
                <w:highlight w:val="none"/>
              </w:rPr>
            </w:pPr>
          </w:p>
        </w:tc>
        <w:tc>
          <w:tcPr>
            <w:tcW w:w="7966" w:type="dxa"/>
            <w:shd w:val="clear" w:color="auto" w:fill="auto"/>
          </w:tcPr>
          <w:p w14:paraId="4B636BFB">
            <w:pPr>
              <w:pStyle w:val="24"/>
              <w:widowControl w:val="0"/>
              <w:ind w:left="-57" w:firstLine="57"/>
              <w:rPr>
                <w:i/>
                <w:color w:val="auto"/>
                <w:sz w:val="26"/>
                <w:szCs w:val="26"/>
                <w:highlight w:val="none"/>
              </w:rPr>
            </w:pPr>
            <w:r>
              <w:rPr>
                <w:i/>
                <w:color w:val="auto"/>
                <w:sz w:val="26"/>
                <w:szCs w:val="26"/>
                <w:highlight w:val="none"/>
              </w:rPr>
              <w:t>10.14.</w:t>
            </w:r>
            <w:r>
              <w:rPr>
                <w:rFonts w:eastAsia="Times New Roman"/>
                <w:i/>
                <w:color w:val="auto"/>
                <w:sz w:val="26"/>
                <w:szCs w:val="26"/>
                <w:highlight w:val="none"/>
              </w:rPr>
              <w:t xml:space="preserve"> Критерии оценки знаний студента по дисциплине</w:t>
            </w:r>
          </w:p>
        </w:tc>
        <w:tc>
          <w:tcPr>
            <w:tcW w:w="576" w:type="dxa"/>
            <w:shd w:val="clear" w:color="auto" w:fill="auto"/>
            <w:vAlign w:val="bottom"/>
          </w:tcPr>
          <w:p w14:paraId="60E391F2">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161</w:t>
            </w:r>
          </w:p>
        </w:tc>
      </w:tr>
      <w:tr w14:paraId="279E07AE">
        <w:tblPrEx>
          <w:tblCellMar>
            <w:top w:w="0" w:type="dxa"/>
            <w:left w:w="108" w:type="dxa"/>
            <w:bottom w:w="0" w:type="dxa"/>
            <w:right w:w="108" w:type="dxa"/>
          </w:tblCellMar>
        </w:tblPrEx>
        <w:trPr>
          <w:jc w:val="center"/>
        </w:trPr>
        <w:tc>
          <w:tcPr>
            <w:tcW w:w="516" w:type="dxa"/>
            <w:shd w:val="clear" w:color="auto" w:fill="auto"/>
          </w:tcPr>
          <w:p w14:paraId="45A6CBCE">
            <w:pPr>
              <w:spacing w:after="0" w:line="240" w:lineRule="auto"/>
              <w:contextualSpacing/>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11</w:t>
            </w:r>
          </w:p>
        </w:tc>
        <w:tc>
          <w:tcPr>
            <w:tcW w:w="7966" w:type="dxa"/>
            <w:shd w:val="clear" w:color="auto" w:fill="auto"/>
          </w:tcPr>
          <w:p w14:paraId="7633DC2D">
            <w:pPr>
              <w:spacing w:after="0" w:line="240" w:lineRule="auto"/>
              <w:jc w:val="both"/>
              <w:rPr>
                <w:rFonts w:ascii="Times New Roman" w:hAnsi="Times New Roman" w:eastAsia="Calibri" w:cs="Times New Roman"/>
                <w:color w:val="auto"/>
                <w:sz w:val="26"/>
                <w:szCs w:val="26"/>
                <w:highlight w:val="none"/>
              </w:rPr>
            </w:pPr>
            <w:r>
              <w:rPr>
                <w:rFonts w:ascii="Times New Roman" w:hAnsi="Times New Roman" w:cs="Times New Roman"/>
                <w:bCs/>
                <w:color w:val="auto"/>
                <w:sz w:val="26"/>
                <w:szCs w:val="26"/>
                <w:highlight w:val="none"/>
              </w:rPr>
              <w:t>Лист внесения изменений в рабочую программу учебной дисциплины</w:t>
            </w:r>
          </w:p>
        </w:tc>
        <w:tc>
          <w:tcPr>
            <w:tcW w:w="576" w:type="dxa"/>
            <w:shd w:val="clear" w:color="auto" w:fill="auto"/>
            <w:vAlign w:val="bottom"/>
          </w:tcPr>
          <w:p w14:paraId="3C9061D9">
            <w:pPr>
              <w:spacing w:after="0" w:line="240" w:lineRule="auto"/>
              <w:jc w:val="right"/>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169</w:t>
            </w:r>
          </w:p>
        </w:tc>
      </w:tr>
    </w:tbl>
    <w:p w14:paraId="40C47814">
      <w:pPr>
        <w:spacing w:after="0" w:line="360" w:lineRule="auto"/>
        <w:rPr>
          <w:rFonts w:ascii="Times New Roman" w:hAnsi="Times New Roman" w:eastAsia="Times New Roman" w:cs="Times New Roman"/>
          <w:color w:val="auto"/>
          <w:sz w:val="26"/>
          <w:szCs w:val="26"/>
          <w:highlight w:val="none"/>
          <w:lang w:eastAsia="ru-RU"/>
        </w:rPr>
      </w:pPr>
    </w:p>
    <w:p w14:paraId="18049E43">
      <w:pPr>
        <w:spacing w:after="0" w:line="360" w:lineRule="auto"/>
        <w:rPr>
          <w:rFonts w:ascii="Times New Roman" w:hAnsi="Times New Roman" w:eastAsia="Calibri" w:cs="Times New Roman"/>
          <w:b/>
          <w:caps/>
          <w:color w:val="auto"/>
          <w:sz w:val="26"/>
          <w:szCs w:val="26"/>
          <w:highlight w:val="none"/>
          <w:lang w:eastAsia="ru-RU"/>
        </w:rPr>
      </w:pPr>
    </w:p>
    <w:p w14:paraId="220CDEBE">
      <w:pPr>
        <w:suppressAutoHyphens/>
        <w:spacing w:after="0" w:line="360" w:lineRule="auto"/>
        <w:rPr>
          <w:rFonts w:ascii="Times New Roman" w:hAnsi="Times New Roman" w:eastAsia="Calibri" w:cs="Times New Roman"/>
          <w:bCs/>
          <w:color w:val="auto"/>
          <w:sz w:val="26"/>
          <w:szCs w:val="26"/>
          <w:highlight w:val="none"/>
          <w:lang w:eastAsia="ru-RU"/>
        </w:rPr>
      </w:pPr>
    </w:p>
    <w:p w14:paraId="59871B93">
      <w:pPr>
        <w:suppressAutoHyphens/>
        <w:spacing w:after="0" w:line="360" w:lineRule="auto"/>
        <w:rPr>
          <w:rFonts w:ascii="Times New Roman" w:hAnsi="Times New Roman" w:eastAsia="Calibri" w:cs="Times New Roman"/>
          <w:bCs/>
          <w:color w:val="auto"/>
          <w:sz w:val="26"/>
          <w:szCs w:val="26"/>
          <w:highlight w:val="none"/>
          <w:lang w:eastAsia="ru-RU"/>
        </w:rPr>
      </w:pPr>
    </w:p>
    <w:p w14:paraId="3DEF57B8">
      <w:pPr>
        <w:suppressAutoHyphens/>
        <w:spacing w:after="0" w:line="360" w:lineRule="auto"/>
        <w:rPr>
          <w:rFonts w:ascii="Times New Roman" w:hAnsi="Times New Roman" w:eastAsia="Calibri" w:cs="Times New Roman"/>
          <w:color w:val="auto"/>
          <w:sz w:val="24"/>
          <w:szCs w:val="24"/>
          <w:highlight w:val="none"/>
          <w:lang w:eastAsia="ru-RU"/>
        </w:rPr>
      </w:pPr>
    </w:p>
    <w:p w14:paraId="48A24ED2">
      <w:pPr>
        <w:tabs>
          <w:tab w:val="left" w:pos="6480"/>
        </w:tab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br w:type="page"/>
      </w:r>
      <w:r>
        <w:rPr>
          <w:rFonts w:ascii="Times New Roman" w:hAnsi="Times New Roman" w:eastAsia="Times New Roman" w:cs="Times New Roman"/>
          <w:b/>
          <w:color w:val="auto"/>
          <w:sz w:val="24"/>
          <w:szCs w:val="24"/>
          <w:highlight w:val="none"/>
          <w:lang w:eastAsia="ru-RU"/>
        </w:rPr>
        <w:t>1. ОРГАНИЗАЦИОННО-МЕТОДИЧЕСКИЙ РАЗДЕЛ</w:t>
      </w:r>
    </w:p>
    <w:p w14:paraId="06035953">
      <w:pPr>
        <w:keepNext/>
        <w:widowControl w:val="0"/>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Рабочая программа дисциплины (далее - РП) «Макроэкономика»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14:paraId="5C400DC4">
      <w:pPr>
        <w:keepNext/>
        <w:widowControl w:val="0"/>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Данная дисциплина входит в блок обязательных дисциплин базовой части основной профессиональной образовательной программы. Общая трудоемкость освоения дисциплины составляет 7 зач. ед. 252 часа.</w:t>
      </w:r>
    </w:p>
    <w:p w14:paraId="7D4F2448">
      <w:pPr>
        <w:keepNext/>
        <w:widowControl w:val="0"/>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Учебным </w:t>
      </w:r>
      <w:r>
        <w:rPr>
          <w:rFonts w:ascii="Times New Roman" w:hAnsi="Times New Roman" w:eastAsia="Times New Roman" w:cs="Times New Roman"/>
          <w:color w:val="auto"/>
          <w:sz w:val="26"/>
          <w:szCs w:val="26"/>
          <w:highlight w:val="none"/>
          <w:lang w:eastAsia="ru-RU"/>
        </w:rPr>
        <w:t xml:space="preserve">планом предусмотрены лекционные занятия 60 часов, практические занятия 48 часов, самостоятельная работа студента 144 часа для очной формы обучения; </w:t>
      </w:r>
      <w:r>
        <w:rPr>
          <w:rFonts w:ascii="Times New Roman" w:hAnsi="Times New Roman" w:eastAsia="Times New Roman" w:cs="Times New Roman"/>
          <w:color w:val="auto"/>
          <w:sz w:val="26"/>
          <w:szCs w:val="26"/>
          <w:highlight w:val="none"/>
          <w:lang w:eastAsia="ru-RU"/>
        </w:rPr>
        <w:t xml:space="preserve">Форма контроля у очной формы обучения зачет в 3 семестре, экзамен в 4 семестре. </w:t>
      </w:r>
    </w:p>
    <w:p w14:paraId="466914DE">
      <w:pPr>
        <w:tabs>
          <w:tab w:val="left" w:pos="2490"/>
        </w:tabs>
        <w:spacing w:after="0" w:line="360" w:lineRule="auto"/>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ab/>
      </w:r>
      <w:r>
        <w:rPr>
          <w:rFonts w:ascii="Times New Roman" w:hAnsi="Times New Roman" w:eastAsia="Times New Roman" w:cs="Times New Roman"/>
          <w:b/>
          <w:bCs/>
          <w:color w:val="auto"/>
          <w:sz w:val="26"/>
          <w:szCs w:val="26"/>
          <w:highlight w:val="none"/>
          <w:lang w:eastAsia="ru-RU"/>
        </w:rPr>
        <w:t>Цели и задачи изучения дисциплины</w:t>
      </w:r>
    </w:p>
    <w:p w14:paraId="18D3704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Цель</w:t>
      </w:r>
      <w:r>
        <w:rPr>
          <w:rFonts w:ascii="Times New Roman" w:hAnsi="Times New Roman" w:eastAsia="Times New Roman" w:cs="Times New Roman"/>
          <w:color w:val="auto"/>
          <w:sz w:val="26"/>
          <w:szCs w:val="26"/>
          <w:highlight w:val="none"/>
          <w:lang w:eastAsia="ru-RU"/>
        </w:rPr>
        <w:t xml:space="preserve"> изучения дисциплины «Макроэкономика» - 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14:paraId="23A8A43E">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Cs/>
          <w:color w:val="auto"/>
          <w:sz w:val="26"/>
          <w:szCs w:val="26"/>
          <w:highlight w:val="none"/>
          <w:lang w:eastAsia="ru-RU"/>
        </w:rPr>
        <w:t xml:space="preserve">Основная задача данной </w:t>
      </w:r>
      <w:r>
        <w:rPr>
          <w:rFonts w:ascii="Times New Roman" w:hAnsi="Times New Roman" w:eastAsia="Times New Roman" w:cs="Times New Roman"/>
          <w:b/>
          <w:bCs/>
          <w:color w:val="auto"/>
          <w:sz w:val="26"/>
          <w:szCs w:val="26"/>
          <w:highlight w:val="none"/>
          <w:lang w:eastAsia="ru-RU"/>
        </w:rPr>
        <w:t>дисциплины</w:t>
      </w:r>
      <w:r>
        <w:rPr>
          <w:rFonts w:ascii="Times New Roman" w:hAnsi="Times New Roman" w:eastAsia="Times New Roman" w:cs="Times New Roman"/>
          <w:i/>
          <w:iCs/>
          <w:color w:val="auto"/>
          <w:sz w:val="26"/>
          <w:szCs w:val="26"/>
          <w:highlight w:val="none"/>
          <w:lang w:eastAsia="ru-RU"/>
        </w:rPr>
        <w:t xml:space="preserve"> -</w:t>
      </w:r>
      <w:r>
        <w:rPr>
          <w:rFonts w:ascii="Times New Roman" w:hAnsi="Times New Roman" w:eastAsia="Times New Roman" w:cs="Times New Roman"/>
          <w:color w:val="auto"/>
          <w:sz w:val="26"/>
          <w:szCs w:val="26"/>
          <w:highlight w:val="none"/>
          <w:lang w:eastAsia="ru-RU"/>
        </w:rPr>
        <w:t xml:space="preserve"> изложить в краткой и доступной для студентов форме основное содержание дисциплины «Макроэкономика»; рассмотреть систем у современных макроэкономических концепций и моделей; способствовать усвоению студентами экономических понятий, принципов, закономерностей; ознакомить с современными инструментами, используемыми в отечественной практике.</w:t>
      </w:r>
    </w:p>
    <w:p w14:paraId="379868FB">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понимание макроэкономических проблем России.</w:t>
      </w:r>
    </w:p>
    <w:p w14:paraId="58DC924A">
      <w:pPr>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В результате изучения данной дисциплины у обучающихся формируются следующие компетенции (элементы компетенций):</w:t>
      </w:r>
    </w:p>
    <w:p w14:paraId="236362DA">
      <w:pPr>
        <w:widowControl w:val="0"/>
        <w:autoSpaceDE w:val="0"/>
        <w:autoSpaceDN w:val="0"/>
        <w:adjustRightInd w:val="0"/>
        <w:spacing w:before="57" w:after="0" w:line="277" w:lineRule="exact"/>
        <w:ind w:firstLine="715"/>
        <w:jc w:val="right"/>
        <w:rPr>
          <w:rFonts w:ascii="Times New Roman" w:hAnsi="Times New Roman" w:eastAsia="Calibri" w:cs="Times New Roman"/>
          <w:color w:val="auto"/>
          <w:sz w:val="26"/>
          <w:szCs w:val="26"/>
          <w:highlight w:val="none"/>
          <w:lang w:eastAsia="ru-RU"/>
        </w:rPr>
      </w:pPr>
    </w:p>
    <w:p w14:paraId="65DA988A">
      <w:pPr>
        <w:widowControl w:val="0"/>
        <w:autoSpaceDE w:val="0"/>
        <w:autoSpaceDN w:val="0"/>
        <w:adjustRightInd w:val="0"/>
        <w:spacing w:before="57" w:after="0" w:line="277" w:lineRule="exact"/>
        <w:ind w:firstLine="715"/>
        <w:jc w:val="right"/>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Таблица 1</w:t>
      </w:r>
    </w:p>
    <w:p w14:paraId="16B63988">
      <w:pPr>
        <w:spacing w:after="0" w:line="240" w:lineRule="auto"/>
        <w:jc w:val="center"/>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Перечень сформированных универсальных и общепрофессиональных компетенций в процессе освоения дисциплины</w:t>
      </w:r>
    </w:p>
    <w:tbl>
      <w:tblPr>
        <w:tblStyle w:val="7"/>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483"/>
        <w:gridCol w:w="992"/>
        <w:gridCol w:w="4589"/>
      </w:tblGrid>
      <w:tr w14:paraId="7934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1D088A98">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Код и наименование</w:t>
            </w:r>
          </w:p>
          <w:p w14:paraId="0609AA2E">
            <w:pPr>
              <w:spacing w:after="0" w:line="240" w:lineRule="auto"/>
              <w:ind w:left="11" w:hanging="11"/>
              <w:jc w:val="center"/>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компетенции</w:t>
            </w:r>
          </w:p>
        </w:tc>
        <w:tc>
          <w:tcPr>
            <w:tcW w:w="1237" w:type="pct"/>
            <w:vAlign w:val="center"/>
          </w:tcPr>
          <w:p w14:paraId="69AA89A8">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Код и наименование</w:t>
            </w:r>
          </w:p>
          <w:p w14:paraId="21500E1B">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индикатора достижения</w:t>
            </w:r>
          </w:p>
          <w:p w14:paraId="4569D28D">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компе</w:t>
            </w:r>
            <w:r>
              <w:rPr>
                <w:rFonts w:ascii="Times New Roman" w:hAnsi="Times New Roman" w:eastAsia="Calibri" w:cs="Times New Roman"/>
                <w:b/>
                <w:bCs/>
                <w:color w:val="auto"/>
                <w:sz w:val="18"/>
                <w:szCs w:val="18"/>
                <w:highlight w:val="none"/>
                <w:lang w:eastAsia="ru-RU"/>
              </w:rPr>
              <w:softHyphen/>
            </w:r>
            <w:r>
              <w:rPr>
                <w:rFonts w:ascii="Times New Roman" w:hAnsi="Times New Roman" w:eastAsia="Calibri" w:cs="Times New Roman"/>
                <w:b/>
                <w:bCs/>
                <w:color w:val="auto"/>
                <w:sz w:val="18"/>
                <w:szCs w:val="18"/>
                <w:highlight w:val="none"/>
                <w:lang w:eastAsia="ru-RU"/>
              </w:rPr>
              <w:t>тенции</w:t>
            </w:r>
          </w:p>
        </w:tc>
        <w:tc>
          <w:tcPr>
            <w:tcW w:w="2781" w:type="pct"/>
            <w:gridSpan w:val="2"/>
            <w:vAlign w:val="center"/>
          </w:tcPr>
          <w:p w14:paraId="3D103FF8">
            <w:pPr>
              <w:spacing w:after="0" w:line="240" w:lineRule="auto"/>
              <w:ind w:left="11" w:hanging="11"/>
              <w:jc w:val="center"/>
              <w:rPr>
                <w:rFonts w:ascii="Times New Roman" w:hAnsi="Times New Roman" w:eastAsia="Times New Roman" w:cs="Times New Roman"/>
                <w:b/>
                <w:bCs/>
                <w:color w:val="auto"/>
                <w:sz w:val="18"/>
                <w:szCs w:val="18"/>
                <w:highlight w:val="none"/>
                <w:lang w:eastAsia="ru-RU"/>
              </w:rPr>
            </w:pPr>
            <w:r>
              <w:rPr>
                <w:rFonts w:ascii="Times New Roman" w:hAnsi="Times New Roman" w:eastAsia="Times New Roman" w:cs="Times New Roman"/>
                <w:b/>
                <w:bCs/>
                <w:color w:val="auto"/>
                <w:sz w:val="18"/>
                <w:szCs w:val="18"/>
                <w:highlight w:val="none"/>
                <w:lang w:eastAsia="ru-RU"/>
              </w:rPr>
              <w:t>Планируемые результаты обучения</w:t>
            </w:r>
          </w:p>
          <w:p w14:paraId="1A9E9802">
            <w:pPr>
              <w:spacing w:after="0" w:line="240" w:lineRule="auto"/>
              <w:ind w:left="11" w:hanging="11"/>
              <w:jc w:val="center"/>
              <w:rPr>
                <w:rFonts w:ascii="Times New Roman" w:hAnsi="Times New Roman" w:eastAsia="Calibri" w:cs="Times New Roman"/>
                <w:b/>
                <w:color w:val="auto"/>
                <w:sz w:val="18"/>
                <w:szCs w:val="18"/>
                <w:highlight w:val="none"/>
                <w:lang w:eastAsia="ru-RU"/>
              </w:rPr>
            </w:pPr>
            <w:r>
              <w:rPr>
                <w:rFonts w:ascii="Times New Roman" w:hAnsi="Times New Roman" w:eastAsia="Times New Roman" w:cs="Times New Roman"/>
                <w:b/>
                <w:bCs/>
                <w:color w:val="auto"/>
                <w:sz w:val="18"/>
                <w:szCs w:val="18"/>
                <w:highlight w:val="none"/>
                <w:lang w:eastAsia="ru-RU"/>
              </w:rPr>
              <w:t>по дисциплине (ЗУН)</w:t>
            </w:r>
          </w:p>
        </w:tc>
      </w:tr>
      <w:tr w14:paraId="70B7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0939E423">
            <w:pPr>
              <w:rPr>
                <w:rFonts w:ascii="Times New Roman" w:hAnsi="Times New Roman" w:eastAsia="Calibri" w:cs="Times New Roman"/>
                <w:color w:val="auto"/>
                <w:sz w:val="20"/>
                <w:szCs w:val="20"/>
                <w:highlight w:val="none"/>
              </w:rPr>
            </w:pPr>
            <w:r>
              <w:rPr>
                <w:rFonts w:ascii="Times New Roman" w:hAnsi="Times New Roman" w:eastAsia="Calibri" w:cs="Times New Roman"/>
                <w:b/>
                <w:color w:val="auto"/>
                <w:sz w:val="20"/>
                <w:szCs w:val="20"/>
                <w:highlight w:val="none"/>
              </w:rPr>
              <w:t>УК-10.</w:t>
            </w:r>
            <w:r>
              <w:rPr>
                <w:rFonts w:ascii="Times New Roman" w:hAnsi="Times New Roman" w:eastAsia="Calibri" w:cs="Times New Roman"/>
                <w:color w:val="auto"/>
                <w:sz w:val="20"/>
                <w:szCs w:val="20"/>
                <w:highlight w:val="none"/>
              </w:rPr>
              <w:t xml:space="preserve"> Способен принимать обоснованные экономические решения в различных областях жизнедеятельности</w:t>
            </w:r>
          </w:p>
        </w:tc>
        <w:tc>
          <w:tcPr>
            <w:tcW w:w="1237" w:type="pct"/>
            <w:vMerge w:val="restart"/>
          </w:tcPr>
          <w:p w14:paraId="02ED0A22">
            <w:pPr>
              <w:rPr>
                <w:rFonts w:ascii="Times New Roman" w:hAnsi="Times New Roman" w:cs="Times New Roman"/>
                <w:bCs/>
                <w:color w:val="auto"/>
                <w:sz w:val="20"/>
                <w:szCs w:val="20"/>
                <w:highlight w:val="none"/>
              </w:rPr>
            </w:pPr>
            <w:r>
              <w:rPr>
                <w:rFonts w:ascii="Times New Roman" w:hAnsi="Times New Roman"/>
                <w:iCs/>
                <w:color w:val="auto"/>
                <w:sz w:val="20"/>
                <w:szCs w:val="20"/>
                <w:highlight w:val="none"/>
              </w:rPr>
              <w:t>ИД-1</w:t>
            </w:r>
            <w:r>
              <w:rPr>
                <w:rFonts w:ascii="Times New Roman" w:hAnsi="Times New Roman"/>
                <w:iCs/>
                <w:color w:val="auto"/>
                <w:sz w:val="20"/>
                <w:szCs w:val="20"/>
                <w:highlight w:val="none"/>
                <w:vertAlign w:val="subscript"/>
              </w:rPr>
              <w:t xml:space="preserve">УК-10 </w:t>
            </w:r>
            <w:r>
              <w:rPr>
                <w:rFonts w:ascii="Times New Roman" w:hAnsi="Times New Roman" w:cs="Times New Roman"/>
                <w:bCs/>
                <w:color w:val="auto"/>
                <w:sz w:val="20"/>
                <w:szCs w:val="20"/>
                <w:highlight w:val="none"/>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A22953A">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Знать</w:t>
            </w:r>
          </w:p>
        </w:tc>
        <w:tc>
          <w:tcPr>
            <w:tcW w:w="22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BBE0405">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tc>
      </w:tr>
      <w:tr w14:paraId="746F4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6DAC4B24">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237" w:type="pct"/>
            <w:vMerge w:val="continue"/>
          </w:tcPr>
          <w:p w14:paraId="0B7790AD">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1801C384">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Уметь</w:t>
            </w:r>
          </w:p>
        </w:tc>
        <w:tc>
          <w:tcPr>
            <w:tcW w:w="22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5A0DD4F">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14:paraId="5E039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3E9757D9">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237" w:type="pct"/>
            <w:vMerge w:val="continue"/>
          </w:tcPr>
          <w:p w14:paraId="6260D541">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A84F16C">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Владеть</w:t>
            </w:r>
          </w:p>
        </w:tc>
        <w:tc>
          <w:tcPr>
            <w:tcW w:w="22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99BA81F">
            <w:pPr>
              <w:spacing w:after="0" w:line="240" w:lineRule="auto"/>
              <w:ind w:left="11" w:hanging="11"/>
              <w:jc w:val="both"/>
              <w:rPr>
                <w:rFonts w:ascii="Times New Roman" w:hAnsi="Times New Roman" w:eastAsia="Calibri" w:cs="Times New Roman"/>
                <w:color w:val="auto"/>
                <w:sz w:val="18"/>
                <w:szCs w:val="18"/>
                <w:highlight w:val="none"/>
                <w:lang w:eastAsia="ru-RU"/>
              </w:rPr>
            </w:pPr>
            <w:r>
              <w:rPr>
                <w:rFonts w:ascii="Times New Roman" w:hAnsi="Times New Roman" w:eastAsia="Times New Roman" w:cs="Times New Roman"/>
                <w:color w:val="auto"/>
                <w:sz w:val="18"/>
                <w:szCs w:val="18"/>
                <w:highlight w:val="none"/>
              </w:rPr>
              <w:t>навыками 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14:paraId="4322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D464ADA">
            <w:pPr>
              <w:spacing w:after="0" w:line="240" w:lineRule="auto"/>
              <w:ind w:left="11" w:hanging="11"/>
              <w:jc w:val="both"/>
              <w:rPr>
                <w:rFonts w:ascii="Times New Roman" w:hAnsi="Times New Roman" w:eastAsia="Calibri" w:cs="Times New Roman"/>
                <w:color w:val="auto"/>
                <w:sz w:val="18"/>
                <w:szCs w:val="18"/>
                <w:highlight w:val="none"/>
                <w:lang w:eastAsia="ru-RU"/>
              </w:rPr>
            </w:pPr>
            <w:r>
              <w:rPr>
                <w:rFonts w:ascii="Times New Roman" w:hAnsi="Times New Roman" w:eastAsia="Calibri" w:cs="Times New Roman"/>
                <w:b/>
                <w:color w:val="auto"/>
                <w:sz w:val="20"/>
                <w:szCs w:val="20"/>
                <w:highlight w:val="none"/>
                <w:lang w:eastAsia="ru-RU"/>
              </w:rPr>
              <w:t xml:space="preserve">ОПК-3 </w:t>
            </w:r>
            <w:r>
              <w:rPr>
                <w:rFonts w:ascii="Times New Roman" w:hAnsi="Times New Roman" w:eastAsia="Calibri" w:cs="Times New Roman"/>
                <w:bCs/>
                <w:color w:val="auto"/>
                <w:sz w:val="20"/>
                <w:szCs w:val="20"/>
                <w:highlight w:val="none"/>
                <w:lang w:eastAsia="ru-RU"/>
              </w:rPr>
              <w:t>Способен анализировать и содержательно объяснять природу экономических процессов на микро- и макроуровне</w:t>
            </w:r>
          </w:p>
        </w:tc>
        <w:tc>
          <w:tcPr>
            <w:tcW w:w="1237" w:type="pct"/>
            <w:vMerge w:val="restart"/>
          </w:tcPr>
          <w:p w14:paraId="13D899F0">
            <w:pPr>
              <w:rPr>
                <w:rFonts w:ascii="Times New Roman" w:hAnsi="Times New Roman" w:eastAsia="Calibri" w:cs="Times New Roman"/>
                <w:color w:val="auto"/>
                <w:sz w:val="20"/>
                <w:szCs w:val="20"/>
                <w:highlight w:val="none"/>
              </w:rPr>
            </w:pPr>
            <w:r>
              <w:rPr>
                <w:rFonts w:ascii="Times New Roman" w:hAnsi="Times New Roman" w:eastAsia="Calibri" w:cs="Times New Roman"/>
                <w:iCs/>
                <w:color w:val="auto"/>
                <w:sz w:val="20"/>
                <w:szCs w:val="20"/>
                <w:highlight w:val="none"/>
              </w:rPr>
              <w:t>ИД-1опк-</w:t>
            </w:r>
            <w:r>
              <w:rPr>
                <w:rFonts w:ascii="Times New Roman" w:hAnsi="Times New Roman" w:eastAsia="Calibri" w:cs="Times New Roman"/>
                <w:iCs/>
                <w:color w:val="auto"/>
                <w:sz w:val="20"/>
                <w:szCs w:val="20"/>
                <w:highlight w:val="none"/>
                <w:vertAlign w:val="subscript"/>
              </w:rPr>
              <w:t>3</w:t>
            </w:r>
            <w:r>
              <w:rPr>
                <w:rFonts w:ascii="Times New Roman" w:hAnsi="Times New Roman" w:eastAsia="Calibri" w:cs="Times New Roman"/>
                <w:color w:val="auto"/>
                <w:sz w:val="20"/>
                <w:szCs w:val="20"/>
                <w:highlight w:val="none"/>
              </w:rPr>
              <w:t xml:space="preserve"> </w:t>
            </w:r>
            <w:r>
              <w:rPr>
                <w:rFonts w:ascii="Times New Roman" w:hAnsi="Times New Roman" w:eastAsia="Calibri" w:cs="Times New Roman"/>
                <w:color w:val="auto"/>
                <w:sz w:val="20"/>
                <w:szCs w:val="20"/>
                <w:highlight w:val="none"/>
              </w:rPr>
              <w:t>Проводит анализ экономических процессов на микро- и макроуровне и интерпретирует полученные результаты</w:t>
            </w:r>
          </w:p>
          <w:p w14:paraId="37FEB8C4">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DD4E703">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Знать</w:t>
            </w:r>
          </w:p>
        </w:tc>
        <w:tc>
          <w:tcPr>
            <w:tcW w:w="22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312C09B">
            <w:pPr>
              <w:jc w:val="both"/>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14:paraId="1508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03767E3">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237" w:type="pct"/>
            <w:vMerge w:val="continue"/>
          </w:tcPr>
          <w:p w14:paraId="0D5FA63E">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0A9501B1">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Уметь</w:t>
            </w:r>
          </w:p>
        </w:tc>
        <w:tc>
          <w:tcPr>
            <w:tcW w:w="22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A2E5104">
            <w:pPr>
              <w:jc w:val="both"/>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проводить обработку экономических данных, связанные с профессиональной задачей;</w:t>
            </w:r>
          </w:p>
          <w:p w14:paraId="46DF405C">
            <w:pPr>
              <w:spacing w:after="0" w:line="240" w:lineRule="auto"/>
              <w:ind w:left="11" w:hanging="11"/>
              <w:jc w:val="both"/>
              <w:rPr>
                <w:rFonts w:ascii="Times New Roman" w:hAnsi="Times New Roman" w:eastAsia="Times New Roman" w:cs="Times New Roman"/>
                <w:color w:val="auto"/>
                <w:sz w:val="18"/>
                <w:szCs w:val="18"/>
                <w:highlight w:val="none"/>
                <w:lang w:eastAsia="ru-RU"/>
              </w:rPr>
            </w:pPr>
          </w:p>
        </w:tc>
      </w:tr>
      <w:tr w14:paraId="39E97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09621A3A">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237" w:type="pct"/>
            <w:vMerge w:val="continue"/>
          </w:tcPr>
          <w:p w14:paraId="4B92113C">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584B5C7">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Владеть</w:t>
            </w:r>
          </w:p>
        </w:tc>
        <w:tc>
          <w:tcPr>
            <w:tcW w:w="228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0503797">
            <w:pPr>
              <w:spacing w:after="0" w:line="240" w:lineRule="auto"/>
              <w:ind w:left="11" w:hanging="11"/>
              <w:jc w:val="both"/>
              <w:rPr>
                <w:rFonts w:ascii="Times New Roman" w:hAnsi="Times New Roman" w:eastAsia="Calibri" w:cs="Times New Roman"/>
                <w:color w:val="auto"/>
                <w:sz w:val="18"/>
                <w:szCs w:val="18"/>
                <w:highlight w:val="none"/>
                <w:lang w:eastAsia="ru-RU"/>
              </w:rPr>
            </w:pPr>
            <w:r>
              <w:rPr>
                <w:rFonts w:ascii="Times New Roman" w:hAnsi="Times New Roman" w:cs="Times New Roman"/>
                <w:color w:val="auto"/>
                <w:sz w:val="18"/>
                <w:szCs w:val="18"/>
                <w:highlight w:val="none"/>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14:paraId="3E68BE60">
      <w:pPr>
        <w:spacing w:after="0" w:line="360" w:lineRule="auto"/>
        <w:jc w:val="both"/>
        <w:rPr>
          <w:rFonts w:ascii="Times New Roman" w:hAnsi="Times New Roman" w:eastAsia="Calibri" w:cs="Times New Roman"/>
          <w:color w:val="auto"/>
          <w:sz w:val="26"/>
          <w:szCs w:val="26"/>
          <w:highlight w:val="none"/>
          <w:lang w:eastAsia="ru-RU"/>
        </w:rPr>
      </w:pPr>
    </w:p>
    <w:p w14:paraId="7EFFE06C">
      <w:pPr>
        <w:tabs>
          <w:tab w:val="left" w:pos="6480"/>
        </w:tabs>
        <w:spacing w:after="0" w:line="276" w:lineRule="auto"/>
        <w:ind w:firstLine="720"/>
        <w:jc w:val="both"/>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D275CEE">
      <w:pPr>
        <w:tabs>
          <w:tab w:val="left" w:pos="6480"/>
        </w:tabs>
        <w:spacing w:after="0" w:line="276" w:lineRule="auto"/>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6"/>
          <w:szCs w:val="26"/>
          <w:highlight w:val="none"/>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r>
        <w:rPr>
          <w:rFonts w:ascii="Times New Roman" w:hAnsi="Times New Roman" w:eastAsia="Times New Roman" w:cs="Times New Roman"/>
          <w:bCs/>
          <w:color w:val="auto"/>
          <w:sz w:val="28"/>
          <w:szCs w:val="28"/>
          <w:highlight w:val="none"/>
          <w:lang w:eastAsia="ru-RU"/>
        </w:rPr>
        <w:t>.</w:t>
      </w:r>
    </w:p>
    <w:p w14:paraId="4355DD74">
      <w:pPr>
        <w:spacing w:after="0" w:line="360" w:lineRule="auto"/>
        <w:jc w:val="both"/>
        <w:rPr>
          <w:rFonts w:ascii="Times New Roman" w:hAnsi="Times New Roman" w:eastAsia="Calibri" w:cs="Times New Roman"/>
          <w:b/>
          <w:color w:val="auto"/>
          <w:sz w:val="24"/>
          <w:szCs w:val="24"/>
          <w:highlight w:val="none"/>
          <w:lang w:eastAsia="ru-RU"/>
        </w:rPr>
      </w:pPr>
    </w:p>
    <w:p w14:paraId="6A5C5B1C">
      <w:pPr>
        <w:spacing w:after="0" w:line="360" w:lineRule="auto"/>
        <w:jc w:val="center"/>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2. РАСПРЕДЕЛЕНИЕ ЧАСОВ ДИСЦИПЛИНЫ ПО ФОРМАМ И ВИДАМ РАБОТ </w:t>
      </w:r>
    </w:p>
    <w:p w14:paraId="652CE086">
      <w:pPr>
        <w:spacing w:after="0" w:line="360" w:lineRule="auto"/>
        <w:jc w:val="center"/>
        <w:rPr>
          <w:rFonts w:ascii="Times New Roman" w:hAnsi="Times New Roman" w:eastAsia="Times New Roman" w:cs="Times New Roman"/>
          <w:b/>
          <w:color w:val="auto"/>
          <w:sz w:val="26"/>
          <w:szCs w:val="26"/>
          <w:highlight w:val="none"/>
          <w:lang w:eastAsia="ru-RU"/>
        </w:rPr>
      </w:pPr>
    </w:p>
    <w:p w14:paraId="73355EA0">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Для формирования вышеуказанных компетенций в рамках дисциплины «Макроэкономика» применяются следующие методы активного/ интерактивного обучения.</w:t>
      </w:r>
    </w:p>
    <w:p w14:paraId="0C5398E2">
      <w:pPr>
        <w:tabs>
          <w:tab w:val="left" w:pos="8490"/>
          <w:tab w:val="right" w:pos="9921"/>
        </w:tabs>
        <w:spacing w:after="0" w:line="360" w:lineRule="auto"/>
        <w:jc w:val="right"/>
        <w:rPr>
          <w:rFonts w:ascii="Times New Roman" w:hAnsi="Times New Roman" w:eastAsia="Times New Roman" w:cs="Times New Roman"/>
          <w:color w:val="auto"/>
          <w:sz w:val="26"/>
          <w:szCs w:val="26"/>
          <w:highlight w:val="none"/>
          <w:lang w:eastAsia="ru-RU"/>
        </w:rPr>
      </w:pPr>
    </w:p>
    <w:p w14:paraId="0889E798">
      <w:pPr>
        <w:tabs>
          <w:tab w:val="left" w:pos="8490"/>
          <w:tab w:val="right" w:pos="9921"/>
        </w:tabs>
        <w:spacing w:after="0" w:line="360" w:lineRule="auto"/>
        <w:jc w:val="right"/>
        <w:rPr>
          <w:rFonts w:ascii="Times New Roman" w:hAnsi="Times New Roman" w:eastAsia="Times New Roman" w:cs="Times New Roman"/>
          <w:color w:val="auto"/>
          <w:sz w:val="26"/>
          <w:szCs w:val="26"/>
          <w:highlight w:val="none"/>
          <w:lang w:eastAsia="ru-RU"/>
        </w:rPr>
      </w:pPr>
    </w:p>
    <w:p w14:paraId="6B3013BA">
      <w:pPr>
        <w:tabs>
          <w:tab w:val="left" w:pos="8490"/>
          <w:tab w:val="right" w:pos="9921"/>
        </w:tabs>
        <w:spacing w:after="0" w:line="360" w:lineRule="auto"/>
        <w:jc w:val="right"/>
        <w:rPr>
          <w:rFonts w:ascii="Times New Roman" w:hAnsi="Times New Roman" w:eastAsia="Times New Roman" w:cs="Times New Roman"/>
          <w:color w:val="auto"/>
          <w:sz w:val="26"/>
          <w:szCs w:val="26"/>
          <w:highlight w:val="none"/>
          <w:lang w:eastAsia="ru-RU"/>
        </w:rPr>
      </w:pPr>
    </w:p>
    <w:p w14:paraId="1655870F">
      <w:pPr>
        <w:tabs>
          <w:tab w:val="left" w:pos="8490"/>
          <w:tab w:val="right" w:pos="9921"/>
        </w:tabs>
        <w:spacing w:after="0" w:line="360" w:lineRule="auto"/>
        <w:jc w:val="right"/>
        <w:rPr>
          <w:rFonts w:ascii="Times New Roman" w:hAnsi="Times New Roman" w:eastAsia="Times New Roman" w:cs="Times New Roman"/>
          <w:color w:val="auto"/>
          <w:sz w:val="26"/>
          <w:szCs w:val="26"/>
          <w:highlight w:val="none"/>
          <w:lang w:eastAsia="ru-RU"/>
        </w:rPr>
      </w:pPr>
    </w:p>
    <w:p w14:paraId="407E046A">
      <w:pPr>
        <w:tabs>
          <w:tab w:val="left" w:pos="8490"/>
          <w:tab w:val="right" w:pos="9921"/>
        </w:tabs>
        <w:spacing w:after="0" w:line="360" w:lineRule="auto"/>
        <w:jc w:val="right"/>
        <w:rPr>
          <w:rFonts w:ascii="Times New Roman" w:hAnsi="Times New Roman" w:eastAsia="Times New Roman" w:cs="Times New Roman"/>
          <w:color w:val="auto"/>
          <w:sz w:val="26"/>
          <w:szCs w:val="26"/>
          <w:highlight w:val="none"/>
          <w:lang w:eastAsia="ru-RU"/>
        </w:rPr>
      </w:pPr>
    </w:p>
    <w:p w14:paraId="770CE38B">
      <w:pPr>
        <w:tabs>
          <w:tab w:val="left" w:pos="8490"/>
          <w:tab w:val="right" w:pos="9921"/>
        </w:tabs>
        <w:spacing w:after="0" w:line="360" w:lineRule="auto"/>
        <w:jc w:val="right"/>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Таблица 2</w:t>
      </w:r>
    </w:p>
    <w:p w14:paraId="40FB7D9A">
      <w:pPr>
        <w:spacing w:after="0" w:line="360" w:lineRule="auto"/>
        <w:jc w:val="center"/>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Базовые разделы дисциплины и виды учебной работы, рекомендуемые для изучения студентам очной формы обучения </w:t>
      </w:r>
    </w:p>
    <w:tbl>
      <w:tblPr>
        <w:tblStyle w:val="7"/>
        <w:tblW w:w="10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4777"/>
        <w:gridCol w:w="709"/>
        <w:gridCol w:w="535"/>
        <w:gridCol w:w="567"/>
        <w:gridCol w:w="741"/>
        <w:gridCol w:w="2167"/>
      </w:tblGrid>
      <w:tr w14:paraId="6027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576" w:type="dxa"/>
            <w:vMerge w:val="restart"/>
            <w:vAlign w:val="center"/>
          </w:tcPr>
          <w:p w14:paraId="01F8FA97">
            <w:pPr>
              <w:pStyle w:val="3"/>
              <w:spacing w:before="0" w:line="240" w:lineRule="auto"/>
              <w:ind w:right="-108"/>
              <w:jc w:val="center"/>
              <w:rPr>
                <w:rFonts w:ascii="Times New Roman" w:hAnsi="Times New Roman" w:eastAsia="Times New Roman" w:cs="Times New Roman"/>
                <w:color w:val="auto"/>
                <w:sz w:val="20"/>
                <w:szCs w:val="20"/>
                <w:highlight w:val="none"/>
                <w:lang w:eastAsia="ru-RU"/>
              </w:rPr>
            </w:pPr>
          </w:p>
          <w:p w14:paraId="4569F537">
            <w:pPr>
              <w:pStyle w:val="3"/>
              <w:spacing w:before="0" w:line="240" w:lineRule="auto"/>
              <w:ind w:right="-108"/>
              <w:jc w:val="center"/>
              <w:rPr>
                <w:rFonts w:ascii="Times New Roman" w:hAnsi="Times New Roman" w:eastAsia="Times New Roman" w:cs="Times New Roman"/>
                <w:color w:val="auto"/>
                <w:sz w:val="20"/>
                <w:szCs w:val="20"/>
                <w:highlight w:val="none"/>
                <w:lang w:eastAsia="ru-RU"/>
              </w:rPr>
            </w:pPr>
          </w:p>
          <w:p w14:paraId="01142D89">
            <w:pPr>
              <w:pStyle w:val="3"/>
              <w:spacing w:before="0" w:line="240" w:lineRule="auto"/>
              <w:ind w:right="-108"/>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w:t>
            </w:r>
          </w:p>
          <w:p w14:paraId="17B329E5">
            <w:pPr>
              <w:pStyle w:val="3"/>
              <w:spacing w:before="0" w:line="240" w:lineRule="auto"/>
              <w:ind w:right="-108"/>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п/п</w:t>
            </w:r>
          </w:p>
        </w:tc>
        <w:tc>
          <w:tcPr>
            <w:tcW w:w="4777" w:type="dxa"/>
            <w:vMerge w:val="restart"/>
            <w:shd w:val="clear" w:color="auto" w:fill="auto"/>
            <w:tcMar>
              <w:top w:w="28" w:type="dxa"/>
              <w:left w:w="17" w:type="dxa"/>
              <w:right w:w="17" w:type="dxa"/>
            </w:tcMar>
            <w:vAlign w:val="center"/>
          </w:tcPr>
          <w:p w14:paraId="212989B0">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46379E7F">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 xml:space="preserve">Раздел дисциплины </w:t>
            </w:r>
          </w:p>
        </w:tc>
        <w:tc>
          <w:tcPr>
            <w:tcW w:w="2552" w:type="dxa"/>
            <w:gridSpan w:val="4"/>
            <w:vAlign w:val="center"/>
          </w:tcPr>
          <w:p w14:paraId="430B1167">
            <w:pPr>
              <w:widowControl w:val="0"/>
              <w:spacing w:after="0" w:line="240" w:lineRule="auto"/>
              <w:ind w:right="-79"/>
              <w:jc w:val="center"/>
              <w:rPr>
                <w:rFonts w:ascii="Times New Roman" w:hAnsi="Times New Roman" w:eastAsia="Times New Roman" w:cs="Times New Roman"/>
                <w:b/>
                <w:color w:val="auto"/>
                <w:sz w:val="16"/>
                <w:szCs w:val="16"/>
                <w:highlight w:val="none"/>
                <w:lang w:eastAsia="ru-RU"/>
              </w:rPr>
            </w:pPr>
            <w:r>
              <w:rPr>
                <w:rFonts w:ascii="Times New Roman" w:hAnsi="Times New Roman" w:eastAsia="Times New Roman" w:cs="Times New Roman"/>
                <w:b/>
                <w:color w:val="auto"/>
                <w:sz w:val="16"/>
                <w:szCs w:val="16"/>
                <w:highlight w:val="none"/>
                <w:lang w:eastAsia="ru-RU"/>
              </w:rPr>
              <w:t>Виды учебной работы, включая самостоятельную работу студентов и трудоемкость</w:t>
            </w:r>
          </w:p>
          <w:p w14:paraId="7D64BFD0">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16"/>
                <w:szCs w:val="16"/>
                <w:highlight w:val="none"/>
                <w:lang w:eastAsia="ru-RU"/>
              </w:rPr>
              <w:t>(в з.ед./часах)</w:t>
            </w:r>
          </w:p>
        </w:tc>
        <w:tc>
          <w:tcPr>
            <w:tcW w:w="2167" w:type="dxa"/>
            <w:vMerge w:val="restart"/>
            <w:vAlign w:val="center"/>
          </w:tcPr>
          <w:p w14:paraId="6210D572">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Формы текущего контроля успеваемости</w:t>
            </w:r>
          </w:p>
        </w:tc>
      </w:tr>
      <w:tr w14:paraId="6C58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576" w:type="dxa"/>
            <w:vMerge w:val="continue"/>
            <w:vAlign w:val="center"/>
          </w:tcPr>
          <w:p w14:paraId="3745E7BA">
            <w:pPr>
              <w:pStyle w:val="3"/>
              <w:ind w:right="-108"/>
              <w:jc w:val="center"/>
              <w:rPr>
                <w:rFonts w:ascii="Times New Roman" w:hAnsi="Times New Roman" w:eastAsia="Times New Roman" w:cs="Times New Roman"/>
                <w:color w:val="auto"/>
                <w:highlight w:val="none"/>
                <w:lang w:eastAsia="ru-RU"/>
              </w:rPr>
            </w:pPr>
          </w:p>
        </w:tc>
        <w:tc>
          <w:tcPr>
            <w:tcW w:w="4777" w:type="dxa"/>
            <w:vMerge w:val="continue"/>
            <w:shd w:val="clear" w:color="auto" w:fill="auto"/>
            <w:vAlign w:val="center"/>
          </w:tcPr>
          <w:p w14:paraId="6247D866">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709" w:type="dxa"/>
            <w:vAlign w:val="center"/>
          </w:tcPr>
          <w:p w14:paraId="59CC303C">
            <w:pPr>
              <w:widowControl w:val="0"/>
              <w:spacing w:after="0" w:line="240" w:lineRule="auto"/>
              <w:ind w:right="-79"/>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всего</w:t>
            </w:r>
          </w:p>
        </w:tc>
        <w:tc>
          <w:tcPr>
            <w:tcW w:w="535" w:type="dxa"/>
            <w:vAlign w:val="center"/>
          </w:tcPr>
          <w:p w14:paraId="62DD1FFE">
            <w:pPr>
              <w:widowControl w:val="0"/>
              <w:spacing w:after="0" w:line="240" w:lineRule="auto"/>
              <w:ind w:right="-79"/>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л/з</w:t>
            </w:r>
          </w:p>
        </w:tc>
        <w:tc>
          <w:tcPr>
            <w:tcW w:w="567" w:type="dxa"/>
            <w:vAlign w:val="center"/>
          </w:tcPr>
          <w:p w14:paraId="74DC859B">
            <w:pPr>
              <w:widowControl w:val="0"/>
              <w:spacing w:after="0" w:line="240" w:lineRule="auto"/>
              <w:ind w:right="-79"/>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п/з</w:t>
            </w:r>
          </w:p>
        </w:tc>
        <w:tc>
          <w:tcPr>
            <w:tcW w:w="741" w:type="dxa"/>
            <w:vAlign w:val="center"/>
          </w:tcPr>
          <w:p w14:paraId="429C5930">
            <w:pPr>
              <w:widowControl w:val="0"/>
              <w:spacing w:after="0" w:line="240" w:lineRule="auto"/>
              <w:ind w:right="-79"/>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с/р</w:t>
            </w:r>
          </w:p>
        </w:tc>
        <w:tc>
          <w:tcPr>
            <w:tcW w:w="2167" w:type="dxa"/>
            <w:vMerge w:val="continue"/>
            <w:vAlign w:val="center"/>
          </w:tcPr>
          <w:p w14:paraId="73BB2611">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r>
      <w:tr w14:paraId="5469A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160F7B4A">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74A94ACC">
            <w:pPr>
              <w:widowControl w:val="0"/>
              <w:spacing w:after="0" w:line="240" w:lineRule="auto"/>
              <w:contextualSpacing/>
              <w:rPr>
                <w:rFonts w:ascii="Times New Roman" w:hAnsi="Times New Roman" w:eastAsia="Times New Roman" w:cs="Times New Roman"/>
                <w:b/>
                <w:i/>
                <w:color w:val="auto"/>
                <w:sz w:val="20"/>
                <w:szCs w:val="20"/>
                <w:highlight w:val="none"/>
                <w:lang w:eastAsia="ru-RU"/>
              </w:rPr>
            </w:pPr>
            <w:r>
              <w:rPr>
                <w:rFonts w:ascii="Times New Roman" w:hAnsi="Times New Roman" w:eastAsia="Times New Roman" w:cs="Times New Roman"/>
                <w:b/>
                <w:i/>
                <w:color w:val="auto"/>
                <w:sz w:val="20"/>
                <w:szCs w:val="20"/>
                <w:highlight w:val="none"/>
                <w:lang w:eastAsia="ru-RU"/>
              </w:rPr>
              <w:t xml:space="preserve">Раздел </w:t>
            </w:r>
            <w:r>
              <w:rPr>
                <w:rFonts w:ascii="Times New Roman" w:hAnsi="Times New Roman" w:eastAsia="Times New Roman" w:cs="Times New Roman"/>
                <w:b/>
                <w:i/>
                <w:color w:val="auto"/>
                <w:sz w:val="20"/>
                <w:szCs w:val="20"/>
                <w:highlight w:val="none"/>
                <w:lang w:val="en-US" w:eastAsia="ru-RU"/>
              </w:rPr>
              <w:t>I</w:t>
            </w:r>
            <w:r>
              <w:rPr>
                <w:rFonts w:ascii="Times New Roman" w:hAnsi="Times New Roman" w:eastAsia="Times New Roman" w:cs="Times New Roman"/>
                <w:b/>
                <w:i/>
                <w:color w:val="auto"/>
                <w:sz w:val="20"/>
                <w:szCs w:val="20"/>
                <w:highlight w:val="none"/>
                <w:lang w:eastAsia="ru-RU"/>
              </w:rPr>
              <w:t>.      Общие условия равновесия национальной экономики</w:t>
            </w:r>
          </w:p>
        </w:tc>
        <w:tc>
          <w:tcPr>
            <w:tcW w:w="709" w:type="dxa"/>
            <w:vAlign w:val="center"/>
          </w:tcPr>
          <w:p w14:paraId="37645C45">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126</w:t>
            </w:r>
          </w:p>
        </w:tc>
        <w:tc>
          <w:tcPr>
            <w:tcW w:w="535" w:type="dxa"/>
            <w:vAlign w:val="center"/>
          </w:tcPr>
          <w:p w14:paraId="2B9F90E6">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30</w:t>
            </w:r>
          </w:p>
        </w:tc>
        <w:tc>
          <w:tcPr>
            <w:tcW w:w="567" w:type="dxa"/>
            <w:vAlign w:val="center"/>
          </w:tcPr>
          <w:p w14:paraId="280DED0C">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24</w:t>
            </w:r>
          </w:p>
        </w:tc>
        <w:tc>
          <w:tcPr>
            <w:tcW w:w="741" w:type="dxa"/>
            <w:vAlign w:val="center"/>
          </w:tcPr>
          <w:p w14:paraId="6D5B27F5">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72</w:t>
            </w:r>
          </w:p>
        </w:tc>
        <w:tc>
          <w:tcPr>
            <w:tcW w:w="2167" w:type="dxa"/>
            <w:vAlign w:val="center"/>
          </w:tcPr>
          <w:p w14:paraId="10C933DC">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p>
        </w:tc>
      </w:tr>
      <w:tr w14:paraId="6277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76" w:type="dxa"/>
            <w:vAlign w:val="center"/>
          </w:tcPr>
          <w:p w14:paraId="47C7B0A4">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60720F94">
            <w:pPr>
              <w:widowControl w:val="0"/>
              <w:spacing w:after="0" w:line="240" w:lineRule="auto"/>
              <w:contextualSpacing/>
              <w:rPr>
                <w:rFonts w:ascii="Times New Roman" w:hAnsi="Times New Roman" w:eastAsia="Times New Roman" w:cs="Times New Roman"/>
                <w:b/>
                <w:i/>
                <w:color w:val="auto"/>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 xml:space="preserve">Тема 1. </w:t>
            </w:r>
            <w:r>
              <w:rPr>
                <w:rFonts w:ascii="Times New Roman" w:hAnsi="Times New Roman" w:eastAsia="Times New Roman" w:cs="Times New Roman"/>
                <w:iCs/>
                <w:color w:val="auto"/>
                <w:spacing w:val="-4"/>
                <w:sz w:val="20"/>
                <w:szCs w:val="20"/>
                <w:highlight w:val="none"/>
                <w:lang w:eastAsia="ru-RU"/>
              </w:rPr>
              <w:t>Предмет и метод макроэкономики</w:t>
            </w:r>
          </w:p>
        </w:tc>
        <w:tc>
          <w:tcPr>
            <w:tcW w:w="709" w:type="dxa"/>
            <w:vAlign w:val="center"/>
          </w:tcPr>
          <w:p w14:paraId="628E1BDE">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13</w:t>
            </w:r>
          </w:p>
        </w:tc>
        <w:tc>
          <w:tcPr>
            <w:tcW w:w="535" w:type="dxa"/>
            <w:vAlign w:val="center"/>
          </w:tcPr>
          <w:p w14:paraId="17EDA57D">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w:t>
            </w:r>
          </w:p>
        </w:tc>
        <w:tc>
          <w:tcPr>
            <w:tcW w:w="567" w:type="dxa"/>
            <w:vAlign w:val="center"/>
          </w:tcPr>
          <w:p w14:paraId="6708EF15">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w:t>
            </w:r>
          </w:p>
        </w:tc>
        <w:tc>
          <w:tcPr>
            <w:tcW w:w="741" w:type="dxa"/>
            <w:vAlign w:val="center"/>
          </w:tcPr>
          <w:p w14:paraId="4DB3E12B">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8</w:t>
            </w:r>
          </w:p>
        </w:tc>
        <w:tc>
          <w:tcPr>
            <w:tcW w:w="2167" w:type="dxa"/>
            <w:vAlign w:val="center"/>
          </w:tcPr>
          <w:p w14:paraId="1E5DD751">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Терминологический диктант. Семинар</w:t>
            </w:r>
          </w:p>
        </w:tc>
      </w:tr>
      <w:tr w14:paraId="23D2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5FBC8457">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61AB038F">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 xml:space="preserve">Тема 2. </w:t>
            </w:r>
            <w:r>
              <w:rPr>
                <w:rFonts w:ascii="Times New Roman" w:hAnsi="Times New Roman" w:eastAsia="Times New Roman" w:cs="Times New Roman"/>
                <w:color w:val="auto"/>
                <w:sz w:val="20"/>
                <w:szCs w:val="20"/>
                <w:highlight w:val="none"/>
                <w:lang w:eastAsia="ru-RU"/>
              </w:rPr>
              <w:t>Макроэкономические показатели и их измерение.</w:t>
            </w:r>
          </w:p>
        </w:tc>
        <w:tc>
          <w:tcPr>
            <w:tcW w:w="709" w:type="dxa"/>
            <w:vAlign w:val="center"/>
          </w:tcPr>
          <w:p w14:paraId="1647FD01">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16</w:t>
            </w:r>
          </w:p>
        </w:tc>
        <w:tc>
          <w:tcPr>
            <w:tcW w:w="535" w:type="dxa"/>
            <w:vAlign w:val="center"/>
          </w:tcPr>
          <w:p w14:paraId="1D222825">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567" w:type="dxa"/>
            <w:vAlign w:val="center"/>
          </w:tcPr>
          <w:p w14:paraId="50A1AD74">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6</w:t>
            </w:r>
          </w:p>
        </w:tc>
        <w:tc>
          <w:tcPr>
            <w:tcW w:w="741" w:type="dxa"/>
            <w:vAlign w:val="center"/>
          </w:tcPr>
          <w:p w14:paraId="6832CE28">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7</w:t>
            </w:r>
          </w:p>
        </w:tc>
        <w:tc>
          <w:tcPr>
            <w:tcW w:w="2167" w:type="dxa"/>
            <w:vAlign w:val="center"/>
          </w:tcPr>
          <w:p w14:paraId="112C2D5E">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Семинар. </w:t>
            </w:r>
          </w:p>
          <w:p w14:paraId="49949E0F">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Решение задач. Тест.</w:t>
            </w:r>
          </w:p>
        </w:tc>
      </w:tr>
      <w:tr w14:paraId="1D0A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76" w:type="dxa"/>
            <w:vAlign w:val="center"/>
          </w:tcPr>
          <w:p w14:paraId="4FA5C226">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074CE86C">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Тема 3. Макроэкономическая нестабильность: циклы и кризисы</w:t>
            </w:r>
          </w:p>
        </w:tc>
        <w:tc>
          <w:tcPr>
            <w:tcW w:w="709" w:type="dxa"/>
            <w:vAlign w:val="center"/>
          </w:tcPr>
          <w:p w14:paraId="785679DC">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20</w:t>
            </w:r>
          </w:p>
        </w:tc>
        <w:tc>
          <w:tcPr>
            <w:tcW w:w="535" w:type="dxa"/>
            <w:vAlign w:val="center"/>
          </w:tcPr>
          <w:p w14:paraId="0732D683">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567" w:type="dxa"/>
            <w:vAlign w:val="center"/>
          </w:tcPr>
          <w:p w14:paraId="0908ED91">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741" w:type="dxa"/>
            <w:vAlign w:val="center"/>
          </w:tcPr>
          <w:p w14:paraId="787E72B4">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11</w:t>
            </w:r>
          </w:p>
        </w:tc>
        <w:tc>
          <w:tcPr>
            <w:tcW w:w="2167" w:type="dxa"/>
            <w:vAlign w:val="center"/>
          </w:tcPr>
          <w:p w14:paraId="68ED15B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t>Семинар. Решение задач. Тест. Блиц-опрос.</w:t>
            </w:r>
          </w:p>
        </w:tc>
      </w:tr>
      <w:tr w14:paraId="746B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5E3B277D">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1A4B2A06">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 xml:space="preserve">Тема 4. Макроэкономическая нестабильность: безработица </w:t>
            </w:r>
          </w:p>
        </w:tc>
        <w:tc>
          <w:tcPr>
            <w:tcW w:w="709" w:type="dxa"/>
            <w:vAlign w:val="center"/>
          </w:tcPr>
          <w:p w14:paraId="2449D7A5">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20</w:t>
            </w:r>
          </w:p>
        </w:tc>
        <w:tc>
          <w:tcPr>
            <w:tcW w:w="535" w:type="dxa"/>
            <w:vAlign w:val="center"/>
          </w:tcPr>
          <w:p w14:paraId="20CCB1E5">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6</w:t>
            </w:r>
          </w:p>
        </w:tc>
        <w:tc>
          <w:tcPr>
            <w:tcW w:w="567" w:type="dxa"/>
            <w:vAlign w:val="center"/>
          </w:tcPr>
          <w:p w14:paraId="22D5BBB3">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741" w:type="dxa"/>
            <w:vAlign w:val="center"/>
          </w:tcPr>
          <w:p w14:paraId="40B47608">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11</w:t>
            </w:r>
          </w:p>
        </w:tc>
        <w:tc>
          <w:tcPr>
            <w:tcW w:w="2167" w:type="dxa"/>
            <w:vAlign w:val="center"/>
          </w:tcPr>
          <w:p w14:paraId="65CC99D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t>Тест. Кейс. Решение задач. Блиц-опрос.</w:t>
            </w:r>
          </w:p>
        </w:tc>
      </w:tr>
      <w:tr w14:paraId="05E8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70A12264">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178BC235">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Тема 5. Макроэкономическая нестабильность: инфляция</w:t>
            </w:r>
          </w:p>
        </w:tc>
        <w:tc>
          <w:tcPr>
            <w:tcW w:w="709" w:type="dxa"/>
            <w:vAlign w:val="center"/>
          </w:tcPr>
          <w:p w14:paraId="7F5CC9BE">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21</w:t>
            </w:r>
          </w:p>
        </w:tc>
        <w:tc>
          <w:tcPr>
            <w:tcW w:w="535" w:type="dxa"/>
            <w:vAlign w:val="center"/>
          </w:tcPr>
          <w:p w14:paraId="3D3D316D">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6</w:t>
            </w:r>
          </w:p>
        </w:tc>
        <w:tc>
          <w:tcPr>
            <w:tcW w:w="567" w:type="dxa"/>
            <w:vAlign w:val="center"/>
          </w:tcPr>
          <w:p w14:paraId="0E867B47">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741" w:type="dxa"/>
            <w:vAlign w:val="center"/>
          </w:tcPr>
          <w:p w14:paraId="0B7F850F">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12</w:t>
            </w:r>
          </w:p>
        </w:tc>
        <w:tc>
          <w:tcPr>
            <w:tcW w:w="2167" w:type="dxa"/>
            <w:vAlign w:val="center"/>
          </w:tcPr>
          <w:p w14:paraId="4716DB16">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Тест.</w:t>
            </w:r>
          </w:p>
          <w:p w14:paraId="17D9BF9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Решение задач.</w:t>
            </w:r>
          </w:p>
        </w:tc>
      </w:tr>
      <w:tr w14:paraId="2FFF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76" w:type="dxa"/>
            <w:vAlign w:val="center"/>
          </w:tcPr>
          <w:p w14:paraId="55B1ED3B">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5C62D77A">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Тема 6. Механизм макроэкономического равновесия</w:t>
            </w:r>
          </w:p>
        </w:tc>
        <w:tc>
          <w:tcPr>
            <w:tcW w:w="709" w:type="dxa"/>
            <w:vAlign w:val="center"/>
          </w:tcPr>
          <w:p w14:paraId="2D233149">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21</w:t>
            </w:r>
          </w:p>
        </w:tc>
        <w:tc>
          <w:tcPr>
            <w:tcW w:w="535" w:type="dxa"/>
            <w:vAlign w:val="center"/>
          </w:tcPr>
          <w:p w14:paraId="3FC6ACDA">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567" w:type="dxa"/>
            <w:vAlign w:val="center"/>
          </w:tcPr>
          <w:p w14:paraId="7FA43279">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2</w:t>
            </w:r>
          </w:p>
        </w:tc>
        <w:tc>
          <w:tcPr>
            <w:tcW w:w="741" w:type="dxa"/>
            <w:vAlign w:val="center"/>
          </w:tcPr>
          <w:p w14:paraId="4569E300">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14</w:t>
            </w:r>
          </w:p>
        </w:tc>
        <w:tc>
          <w:tcPr>
            <w:tcW w:w="2167" w:type="dxa"/>
            <w:vAlign w:val="center"/>
          </w:tcPr>
          <w:p w14:paraId="07A3EC78">
            <w:pPr>
              <w:widowControl w:val="0"/>
              <w:spacing w:after="0" w:line="240" w:lineRule="auto"/>
              <w:jc w:val="center"/>
              <w:rPr>
                <w:color w:val="auto"/>
                <w:highlight w:val="none"/>
              </w:rPr>
            </w:pPr>
            <w:r>
              <w:rPr>
                <w:rFonts w:ascii="Times New Roman" w:hAnsi="Times New Roman" w:eastAsia="Calibri" w:cs="Times New Roman"/>
                <w:color w:val="auto"/>
                <w:sz w:val="20"/>
                <w:szCs w:val="20"/>
                <w:highlight w:val="none"/>
                <w:lang w:eastAsia="ru-RU"/>
              </w:rPr>
              <w:t>Решение задач.</w:t>
            </w:r>
          </w:p>
          <w:p w14:paraId="72BE3EB9">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t>Блиц-опрос. Тест.</w:t>
            </w:r>
          </w:p>
        </w:tc>
      </w:tr>
      <w:tr w14:paraId="04E2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4554EEC1">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7B9D9E68">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 7. Кейнсианская модель макроэкономического равновесия</w:t>
            </w:r>
          </w:p>
        </w:tc>
        <w:tc>
          <w:tcPr>
            <w:tcW w:w="709" w:type="dxa"/>
            <w:vAlign w:val="center"/>
          </w:tcPr>
          <w:p w14:paraId="3520094E">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15</w:t>
            </w:r>
          </w:p>
        </w:tc>
        <w:tc>
          <w:tcPr>
            <w:tcW w:w="535" w:type="dxa"/>
            <w:vAlign w:val="center"/>
          </w:tcPr>
          <w:p w14:paraId="50789510">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4</w:t>
            </w:r>
          </w:p>
        </w:tc>
        <w:tc>
          <w:tcPr>
            <w:tcW w:w="567" w:type="dxa"/>
            <w:vAlign w:val="center"/>
          </w:tcPr>
          <w:p w14:paraId="6B903A2D">
            <w:pPr>
              <w:pStyle w:val="2"/>
              <w:keepNext w:val="0"/>
              <w:widowControl w:val="0"/>
              <w:spacing w:before="0"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b w:val="0"/>
                <w:color w:val="auto"/>
                <w:sz w:val="20"/>
                <w:szCs w:val="20"/>
                <w:highlight w:val="none"/>
              </w:rPr>
              <w:t>2</w:t>
            </w:r>
          </w:p>
        </w:tc>
        <w:tc>
          <w:tcPr>
            <w:tcW w:w="741" w:type="dxa"/>
            <w:vAlign w:val="center"/>
          </w:tcPr>
          <w:p w14:paraId="418D808B">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9</w:t>
            </w:r>
          </w:p>
        </w:tc>
        <w:tc>
          <w:tcPr>
            <w:tcW w:w="2167" w:type="dxa"/>
            <w:vAlign w:val="center"/>
          </w:tcPr>
          <w:p w14:paraId="4F2A7A9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t>Контрольная работа. Решение задач.</w:t>
            </w:r>
          </w:p>
        </w:tc>
      </w:tr>
      <w:tr w14:paraId="7980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077011CA">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vAlign w:val="center"/>
          </w:tcPr>
          <w:p w14:paraId="15F03756">
            <w:pPr>
              <w:widowControl w:val="0"/>
              <w:tabs>
                <w:tab w:val="left" w:pos="708"/>
              </w:tabs>
              <w:spacing w:after="0" w:line="240" w:lineRule="auto"/>
              <w:rPr>
                <w:rFonts w:ascii="Times New Roman" w:hAnsi="Times New Roman" w:eastAsia="Times New Roman" w:cs="Times New Roman"/>
                <w:b/>
                <w:i/>
                <w:iCs/>
                <w:color w:val="auto"/>
                <w:spacing w:val="-4"/>
                <w:sz w:val="20"/>
                <w:szCs w:val="20"/>
                <w:highlight w:val="none"/>
                <w:lang w:eastAsia="ru-RU"/>
              </w:rPr>
            </w:pPr>
            <w:r>
              <w:rPr>
                <w:rFonts w:ascii="Times New Roman" w:hAnsi="Times New Roman" w:eastAsia="Times New Roman" w:cs="Times New Roman"/>
                <w:b/>
                <w:i/>
                <w:iCs/>
                <w:color w:val="auto"/>
                <w:spacing w:val="-4"/>
                <w:sz w:val="20"/>
                <w:szCs w:val="20"/>
                <w:highlight w:val="none"/>
                <w:lang w:eastAsia="ru-RU"/>
              </w:rPr>
              <w:t xml:space="preserve">Раздел 2. Основные инструменты макроэкономического анализа  </w:t>
            </w:r>
          </w:p>
        </w:tc>
        <w:tc>
          <w:tcPr>
            <w:tcW w:w="709" w:type="dxa"/>
            <w:vAlign w:val="center"/>
          </w:tcPr>
          <w:p w14:paraId="4FFC64CF">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126</w:t>
            </w:r>
          </w:p>
        </w:tc>
        <w:tc>
          <w:tcPr>
            <w:tcW w:w="535" w:type="dxa"/>
            <w:vAlign w:val="center"/>
          </w:tcPr>
          <w:p w14:paraId="39210C2D">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30</w:t>
            </w:r>
          </w:p>
        </w:tc>
        <w:tc>
          <w:tcPr>
            <w:tcW w:w="567" w:type="dxa"/>
            <w:vAlign w:val="center"/>
          </w:tcPr>
          <w:p w14:paraId="2A6CB8F5">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24</w:t>
            </w:r>
          </w:p>
        </w:tc>
        <w:tc>
          <w:tcPr>
            <w:tcW w:w="741" w:type="dxa"/>
            <w:vAlign w:val="center"/>
          </w:tcPr>
          <w:p w14:paraId="36B9A5CB">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72</w:t>
            </w:r>
          </w:p>
        </w:tc>
        <w:tc>
          <w:tcPr>
            <w:tcW w:w="2167" w:type="dxa"/>
            <w:vAlign w:val="center"/>
          </w:tcPr>
          <w:p w14:paraId="070791E3">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r>
      <w:tr w14:paraId="2E89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576" w:type="dxa"/>
            <w:vAlign w:val="center"/>
          </w:tcPr>
          <w:p w14:paraId="3B2D4372">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26E0D3A1">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Тема8. Общественный сектор экономики</w:t>
            </w:r>
          </w:p>
        </w:tc>
        <w:tc>
          <w:tcPr>
            <w:tcW w:w="709" w:type="dxa"/>
            <w:vAlign w:val="center"/>
          </w:tcPr>
          <w:p w14:paraId="4D156704">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22</w:t>
            </w:r>
          </w:p>
        </w:tc>
        <w:tc>
          <w:tcPr>
            <w:tcW w:w="535" w:type="dxa"/>
            <w:vAlign w:val="center"/>
          </w:tcPr>
          <w:p w14:paraId="720BB725">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6</w:t>
            </w:r>
          </w:p>
        </w:tc>
        <w:tc>
          <w:tcPr>
            <w:tcW w:w="567" w:type="dxa"/>
            <w:vAlign w:val="center"/>
          </w:tcPr>
          <w:p w14:paraId="1985876F">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5</w:t>
            </w:r>
          </w:p>
        </w:tc>
        <w:tc>
          <w:tcPr>
            <w:tcW w:w="741" w:type="dxa"/>
            <w:vAlign w:val="center"/>
          </w:tcPr>
          <w:p w14:paraId="1B22760D">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11</w:t>
            </w:r>
          </w:p>
        </w:tc>
        <w:tc>
          <w:tcPr>
            <w:tcW w:w="2167" w:type="dxa"/>
            <w:vAlign w:val="center"/>
          </w:tcPr>
          <w:p w14:paraId="05250F9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Тест. Семинар.</w:t>
            </w:r>
          </w:p>
        </w:tc>
      </w:tr>
      <w:tr w14:paraId="1744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76" w:type="dxa"/>
            <w:vAlign w:val="center"/>
          </w:tcPr>
          <w:p w14:paraId="0DA649F9">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00FDCB38">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 9. Общественные финансы</w:t>
            </w:r>
          </w:p>
        </w:tc>
        <w:tc>
          <w:tcPr>
            <w:tcW w:w="709" w:type="dxa"/>
            <w:vAlign w:val="center"/>
          </w:tcPr>
          <w:p w14:paraId="1E685C3A">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19</w:t>
            </w:r>
          </w:p>
        </w:tc>
        <w:tc>
          <w:tcPr>
            <w:tcW w:w="535" w:type="dxa"/>
            <w:vAlign w:val="center"/>
          </w:tcPr>
          <w:p w14:paraId="48B4143B">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5</w:t>
            </w:r>
          </w:p>
        </w:tc>
        <w:tc>
          <w:tcPr>
            <w:tcW w:w="567" w:type="dxa"/>
            <w:vAlign w:val="center"/>
          </w:tcPr>
          <w:p w14:paraId="1F53E216">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w:t>
            </w:r>
          </w:p>
        </w:tc>
        <w:tc>
          <w:tcPr>
            <w:tcW w:w="741" w:type="dxa"/>
            <w:vAlign w:val="center"/>
          </w:tcPr>
          <w:p w14:paraId="73181205">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11</w:t>
            </w:r>
          </w:p>
        </w:tc>
        <w:tc>
          <w:tcPr>
            <w:tcW w:w="2167" w:type="dxa"/>
            <w:vAlign w:val="center"/>
          </w:tcPr>
          <w:p w14:paraId="220BBC75">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Деловая игра. Кейс.</w:t>
            </w:r>
          </w:p>
        </w:tc>
      </w:tr>
      <w:tr w14:paraId="6282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76" w:type="dxa"/>
            <w:vAlign w:val="center"/>
          </w:tcPr>
          <w:p w14:paraId="1989C340">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702F571B">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 10. Бюджетно-налоговая политика</w:t>
            </w:r>
          </w:p>
        </w:tc>
        <w:tc>
          <w:tcPr>
            <w:tcW w:w="709" w:type="dxa"/>
            <w:vAlign w:val="center"/>
          </w:tcPr>
          <w:p w14:paraId="5BF854B9">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18</w:t>
            </w:r>
          </w:p>
        </w:tc>
        <w:tc>
          <w:tcPr>
            <w:tcW w:w="535" w:type="dxa"/>
            <w:vAlign w:val="center"/>
          </w:tcPr>
          <w:p w14:paraId="7682B794">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5</w:t>
            </w:r>
          </w:p>
        </w:tc>
        <w:tc>
          <w:tcPr>
            <w:tcW w:w="567" w:type="dxa"/>
            <w:vAlign w:val="center"/>
          </w:tcPr>
          <w:p w14:paraId="553FDBF0">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w:t>
            </w:r>
          </w:p>
        </w:tc>
        <w:tc>
          <w:tcPr>
            <w:tcW w:w="741" w:type="dxa"/>
            <w:vAlign w:val="center"/>
          </w:tcPr>
          <w:p w14:paraId="5022E48A">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c>
          <w:tcPr>
            <w:tcW w:w="2167" w:type="dxa"/>
            <w:vAlign w:val="center"/>
          </w:tcPr>
          <w:p w14:paraId="0CDC166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ar-SA"/>
              </w:rPr>
              <w:t>Деловая игра.Реферат.</w:t>
            </w:r>
          </w:p>
        </w:tc>
      </w:tr>
      <w:tr w14:paraId="4DF0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576" w:type="dxa"/>
            <w:vAlign w:val="center"/>
          </w:tcPr>
          <w:p w14:paraId="48A49729">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086CB620">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Тема11. Спрос на деньги. Предложение денег и банковская система. Денежно-кредитная политика.</w:t>
            </w:r>
          </w:p>
        </w:tc>
        <w:tc>
          <w:tcPr>
            <w:tcW w:w="709" w:type="dxa"/>
            <w:vAlign w:val="center"/>
          </w:tcPr>
          <w:p w14:paraId="118E0E04">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18</w:t>
            </w:r>
          </w:p>
        </w:tc>
        <w:tc>
          <w:tcPr>
            <w:tcW w:w="535" w:type="dxa"/>
            <w:vAlign w:val="center"/>
          </w:tcPr>
          <w:p w14:paraId="6EFB2493">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5</w:t>
            </w:r>
          </w:p>
        </w:tc>
        <w:tc>
          <w:tcPr>
            <w:tcW w:w="567" w:type="dxa"/>
            <w:vAlign w:val="center"/>
          </w:tcPr>
          <w:p w14:paraId="4BD49438">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3</w:t>
            </w:r>
          </w:p>
        </w:tc>
        <w:tc>
          <w:tcPr>
            <w:tcW w:w="741" w:type="dxa"/>
            <w:vAlign w:val="center"/>
          </w:tcPr>
          <w:p w14:paraId="205B5787">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c>
          <w:tcPr>
            <w:tcW w:w="2167" w:type="dxa"/>
            <w:vAlign w:val="center"/>
          </w:tcPr>
          <w:p w14:paraId="7ADD168B">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Семинар. Решение задач.</w:t>
            </w:r>
          </w:p>
        </w:tc>
      </w:tr>
      <w:tr w14:paraId="7688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76" w:type="dxa"/>
            <w:vAlign w:val="center"/>
          </w:tcPr>
          <w:p w14:paraId="00C0A56B">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7FDDD3A3">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 xml:space="preserve">Тема 12. Модель </w:t>
            </w:r>
            <w:r>
              <w:rPr>
                <w:rFonts w:ascii="Times New Roman" w:hAnsi="Times New Roman" w:cs="Times New Roman"/>
                <w:i/>
                <w:color w:val="auto"/>
                <w:sz w:val="20"/>
                <w:szCs w:val="20"/>
                <w:highlight w:val="none"/>
                <w:lang w:val="en-US"/>
              </w:rPr>
              <w:t>IS</w:t>
            </w:r>
            <w:r>
              <w:rPr>
                <w:rFonts w:ascii="Times New Roman" w:hAnsi="Times New Roman" w:cs="Times New Roman"/>
                <w:i/>
                <w:color w:val="auto"/>
                <w:sz w:val="20"/>
                <w:szCs w:val="20"/>
                <w:highlight w:val="none"/>
              </w:rPr>
              <w:t>–</w:t>
            </w:r>
            <w:r>
              <w:rPr>
                <w:rFonts w:ascii="Times New Roman" w:hAnsi="Times New Roman" w:cs="Times New Roman"/>
                <w:i/>
                <w:color w:val="auto"/>
                <w:sz w:val="20"/>
                <w:szCs w:val="20"/>
                <w:highlight w:val="none"/>
                <w:lang w:val="en-US"/>
              </w:rPr>
              <w:t>LM</w:t>
            </w:r>
            <w:r>
              <w:rPr>
                <w:rFonts w:ascii="Times New Roman" w:hAnsi="Times New Roman" w:cs="Times New Roman"/>
                <w:color w:val="auto"/>
                <w:sz w:val="20"/>
                <w:szCs w:val="20"/>
                <w:highlight w:val="none"/>
              </w:rPr>
              <w:t>: равновесие товарного и денежного рынков</w:t>
            </w:r>
          </w:p>
        </w:tc>
        <w:tc>
          <w:tcPr>
            <w:tcW w:w="709" w:type="dxa"/>
            <w:vAlign w:val="center"/>
          </w:tcPr>
          <w:p w14:paraId="47D60D75">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17</w:t>
            </w:r>
          </w:p>
        </w:tc>
        <w:tc>
          <w:tcPr>
            <w:tcW w:w="535" w:type="dxa"/>
            <w:vAlign w:val="center"/>
          </w:tcPr>
          <w:p w14:paraId="27589313">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w:t>
            </w:r>
          </w:p>
        </w:tc>
        <w:tc>
          <w:tcPr>
            <w:tcW w:w="567" w:type="dxa"/>
            <w:vAlign w:val="center"/>
          </w:tcPr>
          <w:p w14:paraId="648378E6">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4</w:t>
            </w:r>
          </w:p>
        </w:tc>
        <w:tc>
          <w:tcPr>
            <w:tcW w:w="741" w:type="dxa"/>
            <w:vAlign w:val="center"/>
          </w:tcPr>
          <w:p w14:paraId="4C1397FB">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c>
          <w:tcPr>
            <w:tcW w:w="2167" w:type="dxa"/>
            <w:vAlign w:val="center"/>
          </w:tcPr>
          <w:p w14:paraId="3B458CFF">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Контрольная работа. Решение задач.</w:t>
            </w:r>
          </w:p>
        </w:tc>
      </w:tr>
      <w:tr w14:paraId="5B8A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00B026D3">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5A6A993D">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 13. Эффективность экономики. Экономический рост и научно-технический прогресс.</w:t>
            </w:r>
          </w:p>
        </w:tc>
        <w:tc>
          <w:tcPr>
            <w:tcW w:w="709" w:type="dxa"/>
            <w:vAlign w:val="center"/>
          </w:tcPr>
          <w:p w14:paraId="1EF03FC5">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16</w:t>
            </w:r>
          </w:p>
        </w:tc>
        <w:tc>
          <w:tcPr>
            <w:tcW w:w="535" w:type="dxa"/>
            <w:vAlign w:val="center"/>
          </w:tcPr>
          <w:p w14:paraId="06166A28">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w:t>
            </w:r>
          </w:p>
        </w:tc>
        <w:tc>
          <w:tcPr>
            <w:tcW w:w="567" w:type="dxa"/>
            <w:vAlign w:val="center"/>
          </w:tcPr>
          <w:p w14:paraId="39FA18ED">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3</w:t>
            </w:r>
          </w:p>
        </w:tc>
        <w:tc>
          <w:tcPr>
            <w:tcW w:w="741" w:type="dxa"/>
            <w:vAlign w:val="center"/>
          </w:tcPr>
          <w:p w14:paraId="2BCE2826">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c>
          <w:tcPr>
            <w:tcW w:w="2167" w:type="dxa"/>
            <w:vAlign w:val="center"/>
          </w:tcPr>
          <w:p w14:paraId="54B1550F">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Решение задач.</w:t>
            </w:r>
          </w:p>
          <w:p w14:paraId="68E4376B">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t>Блиц-опрос.</w:t>
            </w:r>
          </w:p>
        </w:tc>
      </w:tr>
      <w:tr w14:paraId="155C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76" w:type="dxa"/>
            <w:vAlign w:val="center"/>
          </w:tcPr>
          <w:p w14:paraId="53498CF1">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3E502F31">
            <w:pPr>
              <w:spacing w:after="0" w:line="240" w:lineRule="auto"/>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Тема 14. Международные аспекты экономического развития</w:t>
            </w:r>
          </w:p>
        </w:tc>
        <w:tc>
          <w:tcPr>
            <w:tcW w:w="709" w:type="dxa"/>
            <w:vAlign w:val="center"/>
          </w:tcPr>
          <w:p w14:paraId="3B1A8219">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16</w:t>
            </w:r>
          </w:p>
        </w:tc>
        <w:tc>
          <w:tcPr>
            <w:tcW w:w="535" w:type="dxa"/>
            <w:vAlign w:val="center"/>
          </w:tcPr>
          <w:p w14:paraId="59299D0B">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w:t>
            </w:r>
          </w:p>
        </w:tc>
        <w:tc>
          <w:tcPr>
            <w:tcW w:w="567" w:type="dxa"/>
            <w:vAlign w:val="center"/>
          </w:tcPr>
          <w:p w14:paraId="171EC96C">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r>
              <w:rPr>
                <w:rFonts w:ascii="Times New Roman" w:hAnsi="Times New Roman" w:cs="Times New Roman"/>
                <w:b w:val="0"/>
                <w:color w:val="auto"/>
                <w:sz w:val="20"/>
                <w:szCs w:val="20"/>
                <w:highlight w:val="none"/>
              </w:rPr>
              <w:t>3</w:t>
            </w:r>
          </w:p>
        </w:tc>
        <w:tc>
          <w:tcPr>
            <w:tcW w:w="741" w:type="dxa"/>
            <w:vAlign w:val="center"/>
          </w:tcPr>
          <w:p w14:paraId="3C764734">
            <w:pPr>
              <w:spacing w:after="0" w:line="240" w:lineRule="auto"/>
              <w:ind w:right="-79"/>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c>
          <w:tcPr>
            <w:tcW w:w="2167" w:type="dxa"/>
            <w:vAlign w:val="center"/>
          </w:tcPr>
          <w:p w14:paraId="0C95C98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Тест. Семинар.</w:t>
            </w:r>
          </w:p>
        </w:tc>
      </w:tr>
      <w:tr w14:paraId="3E671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76" w:type="dxa"/>
            <w:vAlign w:val="center"/>
          </w:tcPr>
          <w:p w14:paraId="5B67C14C">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vAlign w:val="center"/>
          </w:tcPr>
          <w:p w14:paraId="39308A89">
            <w:pPr>
              <w:spacing w:after="0" w:line="240" w:lineRule="auto"/>
              <w:rPr>
                <w:rFonts w:ascii="Times New Roman" w:hAnsi="Times New Roman" w:cs="Times New Roman"/>
                <w:color w:val="auto"/>
                <w:sz w:val="20"/>
                <w:szCs w:val="20"/>
                <w:highlight w:val="none"/>
              </w:rPr>
            </w:pPr>
            <w:r>
              <w:rPr>
                <w:rFonts w:ascii="Times New Roman" w:hAnsi="Times New Roman" w:eastAsia="Times New Roman" w:cs="Times New Roman"/>
                <w:color w:val="auto"/>
                <w:sz w:val="20"/>
                <w:szCs w:val="20"/>
                <w:highlight w:val="none"/>
                <w:lang w:eastAsia="ru-RU"/>
              </w:rPr>
              <w:t>Форма итогового контроля</w:t>
            </w:r>
          </w:p>
        </w:tc>
        <w:tc>
          <w:tcPr>
            <w:tcW w:w="709" w:type="dxa"/>
            <w:vAlign w:val="center"/>
          </w:tcPr>
          <w:p w14:paraId="78EC62EC">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p>
        </w:tc>
        <w:tc>
          <w:tcPr>
            <w:tcW w:w="535" w:type="dxa"/>
            <w:vAlign w:val="center"/>
          </w:tcPr>
          <w:p w14:paraId="6E932CDA">
            <w:pPr>
              <w:spacing w:after="0" w:line="240" w:lineRule="auto"/>
              <w:ind w:right="-79"/>
              <w:jc w:val="center"/>
              <w:rPr>
                <w:rFonts w:ascii="Times New Roman" w:hAnsi="Times New Roman" w:cs="Times New Roman"/>
                <w:color w:val="auto"/>
                <w:sz w:val="20"/>
                <w:szCs w:val="20"/>
                <w:highlight w:val="none"/>
              </w:rPr>
            </w:pPr>
          </w:p>
        </w:tc>
        <w:tc>
          <w:tcPr>
            <w:tcW w:w="567" w:type="dxa"/>
            <w:vAlign w:val="center"/>
          </w:tcPr>
          <w:p w14:paraId="35B46558">
            <w:pPr>
              <w:pStyle w:val="2"/>
              <w:keepNext w:val="0"/>
              <w:widowControl w:val="0"/>
              <w:spacing w:before="0" w:after="0" w:line="240" w:lineRule="auto"/>
              <w:ind w:right="-79"/>
              <w:jc w:val="center"/>
              <w:rPr>
                <w:rFonts w:ascii="Times New Roman" w:hAnsi="Times New Roman" w:cs="Times New Roman"/>
                <w:b w:val="0"/>
                <w:color w:val="auto"/>
                <w:sz w:val="20"/>
                <w:szCs w:val="20"/>
                <w:highlight w:val="none"/>
              </w:rPr>
            </w:pPr>
          </w:p>
        </w:tc>
        <w:tc>
          <w:tcPr>
            <w:tcW w:w="741" w:type="dxa"/>
            <w:vAlign w:val="center"/>
          </w:tcPr>
          <w:p w14:paraId="416F7BC6">
            <w:pPr>
              <w:spacing w:after="0" w:line="240" w:lineRule="auto"/>
              <w:ind w:right="-79"/>
              <w:jc w:val="center"/>
              <w:rPr>
                <w:rFonts w:ascii="Times New Roman" w:hAnsi="Times New Roman" w:cs="Times New Roman"/>
                <w:color w:val="auto"/>
                <w:sz w:val="20"/>
                <w:szCs w:val="20"/>
                <w:highlight w:val="none"/>
              </w:rPr>
            </w:pPr>
          </w:p>
        </w:tc>
        <w:tc>
          <w:tcPr>
            <w:tcW w:w="2167" w:type="dxa"/>
            <w:vAlign w:val="center"/>
          </w:tcPr>
          <w:p w14:paraId="397711A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зачет ,экзамен</w:t>
            </w:r>
          </w:p>
        </w:tc>
      </w:tr>
      <w:tr w14:paraId="6A80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76" w:type="dxa"/>
            <w:vAlign w:val="center"/>
          </w:tcPr>
          <w:p w14:paraId="649E2A90">
            <w:pPr>
              <w:pStyle w:val="3"/>
              <w:numPr>
                <w:ilvl w:val="0"/>
                <w:numId w:val="2"/>
              </w:numPr>
              <w:ind w:left="0" w:right="-108" w:firstLine="0"/>
              <w:jc w:val="center"/>
              <w:rPr>
                <w:rFonts w:ascii="Times New Roman" w:hAnsi="Times New Roman" w:eastAsia="Times New Roman" w:cs="Times New Roman"/>
                <w:color w:val="auto"/>
                <w:highlight w:val="none"/>
              </w:rPr>
            </w:pPr>
          </w:p>
        </w:tc>
        <w:tc>
          <w:tcPr>
            <w:tcW w:w="4777" w:type="dxa"/>
            <w:shd w:val="clear" w:color="auto" w:fill="auto"/>
          </w:tcPr>
          <w:p w14:paraId="4D382396">
            <w:pPr>
              <w:widowControl w:val="0"/>
              <w:spacing w:after="0" w:line="240" w:lineRule="auto"/>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Всего на дисциплину «Макроэкономика»</w:t>
            </w:r>
          </w:p>
        </w:tc>
        <w:tc>
          <w:tcPr>
            <w:tcW w:w="709" w:type="dxa"/>
            <w:vAlign w:val="center"/>
          </w:tcPr>
          <w:p w14:paraId="1C707F30">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252</w:t>
            </w:r>
          </w:p>
        </w:tc>
        <w:tc>
          <w:tcPr>
            <w:tcW w:w="535" w:type="dxa"/>
            <w:vAlign w:val="center"/>
          </w:tcPr>
          <w:p w14:paraId="2BE78F33">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60</w:t>
            </w:r>
          </w:p>
        </w:tc>
        <w:tc>
          <w:tcPr>
            <w:tcW w:w="567" w:type="dxa"/>
            <w:vAlign w:val="center"/>
          </w:tcPr>
          <w:p w14:paraId="10897716">
            <w:pPr>
              <w:widowControl w:val="0"/>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48</w:t>
            </w:r>
          </w:p>
        </w:tc>
        <w:tc>
          <w:tcPr>
            <w:tcW w:w="741" w:type="dxa"/>
            <w:vAlign w:val="center"/>
          </w:tcPr>
          <w:p w14:paraId="37FBE468">
            <w:pPr>
              <w:widowControl w:val="0"/>
              <w:tabs>
                <w:tab w:val="left" w:pos="885"/>
              </w:tabs>
              <w:spacing w:after="0" w:line="240" w:lineRule="auto"/>
              <w:ind w:right="-79"/>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144</w:t>
            </w:r>
          </w:p>
        </w:tc>
        <w:tc>
          <w:tcPr>
            <w:tcW w:w="2167" w:type="dxa"/>
            <w:vAlign w:val="center"/>
          </w:tcPr>
          <w:p w14:paraId="7CB96FFB">
            <w:pPr>
              <w:widowControl w:val="0"/>
              <w:spacing w:after="0" w:line="240" w:lineRule="auto"/>
              <w:jc w:val="center"/>
              <w:rPr>
                <w:rFonts w:ascii="Times New Roman" w:hAnsi="Times New Roman" w:eastAsia="Times New Roman" w:cs="Times New Roman"/>
                <w:b/>
                <w:color w:val="auto"/>
                <w:sz w:val="20"/>
                <w:szCs w:val="20"/>
                <w:highlight w:val="none"/>
                <w:lang w:eastAsia="ru-RU"/>
              </w:rPr>
            </w:pPr>
          </w:p>
        </w:tc>
      </w:tr>
    </w:tbl>
    <w:p w14:paraId="1B63CE16">
      <w:pPr>
        <w:tabs>
          <w:tab w:val="left" w:pos="5445"/>
          <w:tab w:val="left" w:pos="6195"/>
        </w:tabs>
        <w:spacing w:after="0" w:line="36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ab/>
      </w:r>
    </w:p>
    <w:p w14:paraId="3A4FD456">
      <w:pPr>
        <w:tabs>
          <w:tab w:val="left" w:pos="5445"/>
          <w:tab w:val="left" w:pos="6195"/>
        </w:tabs>
        <w:spacing w:after="0" w:line="360" w:lineRule="auto"/>
        <w:rPr>
          <w:rFonts w:ascii="Times New Roman" w:hAnsi="Times New Roman" w:eastAsia="Times New Roman" w:cs="Times New Roman"/>
          <w:color w:val="auto"/>
          <w:sz w:val="24"/>
          <w:szCs w:val="24"/>
          <w:highlight w:val="none"/>
          <w:lang w:eastAsia="ru-RU"/>
        </w:rPr>
      </w:pPr>
    </w:p>
    <w:p w14:paraId="58554BD1">
      <w:pPr>
        <w:spacing w:after="0" w:line="360" w:lineRule="auto"/>
        <w:jc w:val="center"/>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3. </w:t>
      </w:r>
      <w:r>
        <w:rPr>
          <w:rFonts w:ascii="Times New Roman" w:hAnsi="Times New Roman" w:eastAsia="Times New Roman" w:cs="Times New Roman"/>
          <w:b/>
          <w:caps/>
          <w:color w:val="auto"/>
          <w:sz w:val="26"/>
          <w:szCs w:val="26"/>
          <w:highlight w:val="none"/>
          <w:lang w:eastAsia="ru-RU"/>
        </w:rPr>
        <w:t xml:space="preserve">СТРУКТУРА И содержание теоретической части </w:t>
      </w:r>
      <w:r>
        <w:rPr>
          <w:rFonts w:ascii="Times New Roman" w:hAnsi="Times New Roman" w:eastAsia="Times New Roman" w:cs="Times New Roman"/>
          <w:b/>
          <w:color w:val="auto"/>
          <w:sz w:val="26"/>
          <w:szCs w:val="26"/>
          <w:highlight w:val="none"/>
          <w:lang w:eastAsia="ru-RU"/>
        </w:rPr>
        <w:t>ДИСЦИПЛИНЫ</w:t>
      </w:r>
    </w:p>
    <w:p w14:paraId="56A4C6FC">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Раздел </w:t>
      </w:r>
      <w:r>
        <w:rPr>
          <w:rFonts w:ascii="Times New Roman" w:hAnsi="Times New Roman" w:eastAsia="Times New Roman" w:cs="Times New Roman"/>
          <w:b/>
          <w:color w:val="auto"/>
          <w:sz w:val="26"/>
          <w:szCs w:val="26"/>
          <w:highlight w:val="none"/>
          <w:lang w:val="en-US" w:eastAsia="ru-RU"/>
        </w:rPr>
        <w:t>I</w:t>
      </w:r>
      <w:r>
        <w:rPr>
          <w:rFonts w:ascii="Times New Roman" w:hAnsi="Times New Roman" w:eastAsia="Times New Roman" w:cs="Times New Roman"/>
          <w:b/>
          <w:color w:val="auto"/>
          <w:sz w:val="26"/>
          <w:szCs w:val="26"/>
          <w:highlight w:val="none"/>
          <w:lang w:eastAsia="ru-RU"/>
        </w:rPr>
        <w:t>. Общие условия равновесия национальной экономики</w:t>
      </w:r>
    </w:p>
    <w:p w14:paraId="0ACC86A8">
      <w:pPr>
        <w:suppressAutoHyphens/>
        <w:spacing w:after="0" w:line="360" w:lineRule="auto"/>
        <w:ind w:firstLine="709"/>
        <w:jc w:val="both"/>
        <w:rPr>
          <w:rFonts w:ascii="Times New Roman" w:hAnsi="Times New Roman" w:eastAsia="Times New Roman" w:cs="Times New Roman"/>
          <w:b/>
          <w:bCs/>
          <w:iCs/>
          <w:color w:val="auto"/>
          <w:spacing w:val="-4"/>
          <w:sz w:val="26"/>
          <w:szCs w:val="26"/>
          <w:highlight w:val="none"/>
          <w:lang w:eastAsia="ru-RU"/>
        </w:rPr>
      </w:pPr>
      <w:r>
        <w:rPr>
          <w:rFonts w:ascii="Times New Roman" w:hAnsi="Times New Roman" w:eastAsia="Times New Roman" w:cs="Times New Roman"/>
          <w:b/>
          <w:bCs/>
          <w:iCs/>
          <w:color w:val="auto"/>
          <w:spacing w:val="-4"/>
          <w:sz w:val="26"/>
          <w:szCs w:val="26"/>
          <w:highlight w:val="none"/>
          <w:lang w:eastAsia="ru-RU"/>
        </w:rPr>
        <w:t xml:space="preserve">Тема 1. </w:t>
      </w:r>
      <w:bookmarkStart w:id="0" w:name="_Hlk174882021"/>
      <w:r>
        <w:rPr>
          <w:rFonts w:ascii="Times New Roman" w:hAnsi="Times New Roman" w:eastAsia="Times New Roman" w:cs="Times New Roman"/>
          <w:b/>
          <w:bCs/>
          <w:iCs/>
          <w:color w:val="auto"/>
          <w:spacing w:val="-4"/>
          <w:sz w:val="26"/>
          <w:szCs w:val="26"/>
          <w:highlight w:val="none"/>
          <w:lang w:eastAsia="ru-RU"/>
        </w:rPr>
        <w:t>Предмет и метод макроэкономики</w:t>
      </w:r>
      <w:bookmarkEnd w:id="0"/>
    </w:p>
    <w:p w14:paraId="03B97478">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Предмет макроэкономического анализа. Основные макроэкономические проблемы. Эволюция становления макроэкономики, как науки. Методы экономического анализа. Макроэкономические субъекты и их взаимосвязи. Роль государства и иностранного сектора в модели кругооборота. </w:t>
      </w:r>
    </w:p>
    <w:p w14:paraId="59FD5140">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4CD552B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Макроэкономика: понятие и сущность - наизусть.</w:t>
      </w:r>
    </w:p>
    <w:p w14:paraId="2E515A5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Предмет и методы макроэкономики - наизусть. </w:t>
      </w:r>
    </w:p>
    <w:p w14:paraId="73C2B85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Макроэкономика: нормативная и позитивная. </w:t>
      </w:r>
    </w:p>
    <w:p w14:paraId="68048C1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Понятие национальной экономики. </w:t>
      </w:r>
    </w:p>
    <w:p w14:paraId="30E9989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5. Резидентные и нерезидентные институциональные единицы.</w:t>
      </w:r>
    </w:p>
    <w:p w14:paraId="319C45D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Понятие национальной экономики. </w:t>
      </w:r>
    </w:p>
    <w:p w14:paraId="4257EA1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7. Резидентные и нерезидентные институциональные единицы.</w:t>
      </w:r>
    </w:p>
    <w:p w14:paraId="517AEED9">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492EDE0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w:t>
      </w:r>
      <w:r>
        <w:rPr>
          <w:rFonts w:ascii="Times New Roman" w:hAnsi="Times New Roman" w:eastAsia="Times New Roman" w:cs="Times New Roman"/>
          <w:color w:val="auto"/>
          <w:sz w:val="26"/>
          <w:szCs w:val="26"/>
          <w:highlight w:val="none"/>
          <w:lang w:eastAsia="ru-RU"/>
        </w:rPr>
        <w:t>проработка лекций (включает чтение конспекта лекций);</w:t>
      </w:r>
    </w:p>
    <w:p w14:paraId="7EC657E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8DECDA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5621D08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подготовка к практическим занятиям: чтение профессиональной литературы;</w:t>
      </w:r>
    </w:p>
    <w:p w14:paraId="3316B13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составление глоссария. </w:t>
      </w:r>
    </w:p>
    <w:p w14:paraId="31E49F8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1380B2A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70F72A2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14A33D2F">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7C628D3C">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Тема 2. Макроэкономические показатели и их измерение</w:t>
      </w:r>
    </w:p>
    <w:p w14:paraId="682FFBF9">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Макроэкономические показатели: ВНП, ВВП, ЧНП, НД, личный доход, личный располагаемый доход. Конечное потребление. Национальное богатство. Индексы цен. Инфлирование и дефлирование. </w:t>
      </w:r>
    </w:p>
    <w:p w14:paraId="695DCD73">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1B15D67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Макроэкономические цели национальной экономики.  </w:t>
      </w:r>
    </w:p>
    <w:p w14:paraId="6DD846A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Макроэкономические показатели. </w:t>
      </w:r>
    </w:p>
    <w:p w14:paraId="178EE50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Экономические агенты СНС. </w:t>
      </w:r>
    </w:p>
    <w:p w14:paraId="1CB488C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Счета СНС. </w:t>
      </w:r>
    </w:p>
    <w:p w14:paraId="098FAEC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Номинальный и реальный ВНП. </w:t>
      </w:r>
    </w:p>
    <w:p w14:paraId="337A87C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Инфлирование и дефлирование. </w:t>
      </w:r>
    </w:p>
    <w:p w14:paraId="4CE9AFB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Национальное богатство, его формы. </w:t>
      </w:r>
    </w:p>
    <w:p w14:paraId="7C72A27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8. Экономическая мощь государства. 9. СНС и межотраслевой баланс.</w:t>
      </w:r>
    </w:p>
    <w:p w14:paraId="2B6A4320">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030010A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5D91E41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32A1D2F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33D3DEE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333107C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4B975D6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716FB42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45550365">
      <w:pPr>
        <w:suppressAutoHyphens/>
        <w:spacing w:after="0" w:line="360" w:lineRule="auto"/>
        <w:rPr>
          <w:rFonts w:ascii="Times New Roman" w:hAnsi="Times New Roman" w:eastAsia="Times New Roman" w:cs="Times New Roman"/>
          <w:b/>
          <w:color w:val="auto"/>
          <w:sz w:val="26"/>
          <w:szCs w:val="26"/>
          <w:highlight w:val="none"/>
          <w:lang w:eastAsia="ru-RU"/>
        </w:rPr>
      </w:pPr>
    </w:p>
    <w:p w14:paraId="2936C68D">
      <w:pPr>
        <w:suppressAutoHyphens/>
        <w:spacing w:after="0" w:line="360" w:lineRule="auto"/>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3. Макроэкономическая нестабильность: циклы и кризисы </w:t>
      </w:r>
    </w:p>
    <w:p w14:paraId="406192C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Экономические колебания: причины и факторы. Вклад М. И. Туган-Барановского. Фазы экономического цикла. Технологические уклады и «длинные волны». Экономическая динамика в трудах Н. Д. Кондратьева. Структурные кризисы.</w:t>
      </w:r>
    </w:p>
    <w:p w14:paraId="028F8F17">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4AF7C3F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Цикличность развития экономики: понятие. </w:t>
      </w:r>
    </w:p>
    <w:p w14:paraId="0B0E270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Теория внешних факторов;  </w:t>
      </w:r>
    </w:p>
    <w:p w14:paraId="07B4263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Теория промышленных циклов;  </w:t>
      </w:r>
    </w:p>
    <w:p w14:paraId="2DAEAE4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Теория перенакопление капитала;  </w:t>
      </w:r>
    </w:p>
    <w:p w14:paraId="2D64C9D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Кредитно-денежная теория;  </w:t>
      </w:r>
    </w:p>
    <w:p w14:paraId="48F762B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Теория кейнсианская;  </w:t>
      </w:r>
    </w:p>
    <w:p w14:paraId="7BABC50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Теория нововведений;  </w:t>
      </w:r>
    </w:p>
    <w:p w14:paraId="7821720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Теория недопотребления; </w:t>
      </w:r>
    </w:p>
    <w:p w14:paraId="793C72E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Теория монетаристская;  </w:t>
      </w:r>
    </w:p>
    <w:p w14:paraId="02BC045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10. Фазы циклов; </w:t>
      </w:r>
    </w:p>
    <w:p w14:paraId="7B27FB3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11. Виды циклов.</w:t>
      </w:r>
    </w:p>
    <w:p w14:paraId="54F49336">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685F714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5C7BC12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10C54A5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032E4FF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3269EE1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2B7B85E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4407FA4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54AF629F">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48DB7ED8">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4. Макроэкономическая нестабильность: безработица </w:t>
      </w:r>
    </w:p>
    <w:p w14:paraId="559BC6EA">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Рабочая сила и категории населения, не включаемые в рабочую силу. Занятые и безработные. Измерение уровня безработицы. Типы безработицы: фрикционная, структурная и циклическая. Естественный уровень безработицы. Факторы, влияющие на естественный уровень безработицы.Социально-экономические последствия безработицы: индивидуальные и общественные, экономические и социально-психологические. Закон Оукена. </w:t>
      </w:r>
    </w:p>
    <w:p w14:paraId="08038407">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Государственная политика содействия занятости. Безработица в макроэкономических моделях рынка труда. Безработица в интерпретации неоклассической школы. Кейнсианская (неокейнсианская) теория безработицы. Жесткость реальной заработной платы и безработица. Теория неявных контрактов. Теория эффективной заработной платы. Модель Шапиро–Стиглица. Модель инсайдеров–аутсайдеров. Проблема гистерезиса. Гипотеза естественного уровня безработицы М. Фридмана. Устойчивый уровень безработицы, стабилизирующий инфляцию (NAIRU). Особенности и динамика безработицы в России.</w:t>
      </w:r>
    </w:p>
    <w:p w14:paraId="6C82D5FC">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2FD2E96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Безработица: понятие и виды;  </w:t>
      </w:r>
    </w:p>
    <w:p w14:paraId="5750E67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Причины безработицы; </w:t>
      </w:r>
    </w:p>
    <w:p w14:paraId="79841B9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Методы воздействия государства на уровень занятости; </w:t>
      </w:r>
    </w:p>
    <w:p w14:paraId="2F8DBB42">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471A8DB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25F5FFD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CD78DF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2168F55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7F39CD9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35514E4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7DABFCF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27BEF40F">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08013F4E">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5. Макроэкономическая нестабильность: инфляция </w:t>
      </w:r>
    </w:p>
    <w:p w14:paraId="40E19F14">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Виды и причиныинфляции. Определение инфляции. Дефляция. Дезинфляция. Уровень инфляции. Виды инфляции: ползучая, галопирующая, гиперинфляция. Инфляция спроса: причины возникновения, механизм, график. Инфляция предложения (издержек): причины возникновения, механизм, график. Инфляционная спираль.Социально-экономические последствия инфляции. Ожидаемая и непредвидимая инфляция. Использование уравнения И. Фишера для корректировки номинальных доходов. Влияние инфляции на экономический рост. Инфляционные процессы в России.Взаимосвязь инфляции и безработицы. Кривая Филлипса. Современная краткосрочная и долгосрочная кривая Филлипса. Гипотеза адаптивных ожиданий и модель Фридмана–Фелипса. Гипотеза рациональных ожиданий (Р. Лукас, Т. Сарджент). Дилемма экономической политики, заложенная в кривой Филлипса. Поиск «социально приемлемой точки» на кривой Филлипса.</w:t>
      </w:r>
    </w:p>
    <w:p w14:paraId="5CC92B69">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6AFDF7E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Инфляция: понятие и виды;  </w:t>
      </w:r>
    </w:p>
    <w:p w14:paraId="46EBD13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Показатели измерения инфляции; </w:t>
      </w:r>
    </w:p>
    <w:p w14:paraId="1645114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Причины инфляции; </w:t>
      </w:r>
    </w:p>
    <w:p w14:paraId="32772B2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 Социально-экономические последствия инфляции.</w:t>
      </w:r>
    </w:p>
    <w:p w14:paraId="5455C0DC">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05D23B7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663C6C0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115D4C7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4FD53D1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подготовка реферата. </w:t>
      </w:r>
    </w:p>
    <w:p w14:paraId="338DD4B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793D248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7E4C8A7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160C243E">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3DF0D0FD">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Тема 6. Механизм макроэкономического равновесия</w:t>
      </w:r>
    </w:p>
    <w:p w14:paraId="5D2B538B">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Совокупный спрос в экономике. Факторы совокупного спроса. Обоснование графика. Совокупное предложение и его факторы. Характеристика графика. Модель «совокупный спрос – совокупное предложение» (AD-AS). Теории экстраполяционных, адаптивных и рациональных ожиданий. Эффект храповика. Закон Ж. Б. Сэя. Шоки спроса и предложения.</w:t>
      </w:r>
    </w:p>
    <w:p w14:paraId="13655F70">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39D33BF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Совокупный спрос: понятие.  </w:t>
      </w:r>
    </w:p>
    <w:p w14:paraId="3794CCE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Эффекты совокупного спроса; </w:t>
      </w:r>
    </w:p>
    <w:p w14:paraId="5F5BEB3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Неценовые факторы, влияющие на совокупный спрос;  </w:t>
      </w:r>
    </w:p>
    <w:p w14:paraId="3A0B540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Совокупное предложение: понятие;  </w:t>
      </w:r>
    </w:p>
    <w:p w14:paraId="757B529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Неценовые факторы; влияющие на совокупное предложение;  </w:t>
      </w:r>
    </w:p>
    <w:p w14:paraId="458B036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Национальные счета страны; </w:t>
      </w:r>
    </w:p>
    <w:p w14:paraId="11E8890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Равновесие инвестиций и сбережений;  </w:t>
      </w:r>
    </w:p>
    <w:p w14:paraId="1865EE9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8. Эффект храповика.</w:t>
      </w:r>
    </w:p>
    <w:p w14:paraId="714787B2">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580CBA0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3E3A5F5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3C70A3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3BAA077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6C15E4D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2EE8FCC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522F168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006314AD">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13E6DF26">
      <w:pPr>
        <w:pStyle w:val="29"/>
        <w:spacing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7. Кейнсианская модель макроэкономического равновесия </w:t>
      </w:r>
    </w:p>
    <w:p w14:paraId="3E1C9A21">
      <w:pPr>
        <w:pStyle w:val="29"/>
        <w:spacing w:line="360" w:lineRule="auto"/>
        <w:ind w:firstLine="709"/>
        <w:jc w:val="both"/>
        <w:rPr>
          <w:color w:val="auto"/>
          <w:sz w:val="26"/>
          <w:szCs w:val="26"/>
          <w:highlight w:val="none"/>
        </w:rPr>
      </w:pPr>
      <w:r>
        <w:rPr>
          <w:rFonts w:ascii="Times New Roman" w:hAnsi="Times New Roman" w:cs="Times New Roman"/>
          <w:color w:val="auto"/>
          <w:sz w:val="26"/>
          <w:szCs w:val="26"/>
          <w:highlight w:val="none"/>
        </w:rPr>
        <w:t>Инструменты кейнсианской теории занятости. Функция потребления. Факторы потребления. Функция сбережения. Кейнсианский крест. Сбережения и инвестиции (валовые и чистые). Функция спроса на инвестиции. Парадокс бережливости. Равновесный объем национального производства при полной занятости. Мультипликатор автономных</w:t>
      </w:r>
      <w:r>
        <w:rPr>
          <w:color w:val="auto"/>
          <w:sz w:val="26"/>
          <w:szCs w:val="26"/>
          <w:highlight w:val="none"/>
        </w:rPr>
        <w:t xml:space="preserve"> расходов.</w:t>
      </w:r>
    </w:p>
    <w:p w14:paraId="68FB2C33">
      <w:pPr>
        <w:suppressAutoHyphens/>
        <w:spacing w:after="0" w:line="360" w:lineRule="auto"/>
        <w:ind w:firstLine="709"/>
        <w:jc w:val="both"/>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1E39148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Потребление; средняя, предельная склонность к потреблению,  </w:t>
      </w:r>
    </w:p>
    <w:p w14:paraId="50897D1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Сбережение, средняя, предельная склонность к сбережению,  </w:t>
      </w:r>
    </w:p>
    <w:p w14:paraId="512D404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Функции потребления и сбережения; </w:t>
      </w:r>
    </w:p>
    <w:p w14:paraId="5479693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Инвестиции (валовые и чистые);  </w:t>
      </w:r>
    </w:p>
    <w:p w14:paraId="2FC445B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Кейнсианский крест; </w:t>
      </w:r>
    </w:p>
    <w:p w14:paraId="5316395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6. Факторы, влияющие на уровень потребления и сбережения.</w:t>
      </w:r>
    </w:p>
    <w:p w14:paraId="1900F8C0">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087FD2E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688E7D8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4900EE4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4EBD5DE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3E28B25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4C50512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56C1E7F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10741442">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2B4B1C77">
      <w:pPr>
        <w:suppressAutoHyphens/>
        <w:spacing w:after="0" w:line="360" w:lineRule="auto"/>
        <w:ind w:firstLine="709"/>
        <w:jc w:val="both"/>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Раздел </w:t>
      </w:r>
      <w:r>
        <w:rPr>
          <w:rFonts w:ascii="Times New Roman" w:hAnsi="Times New Roman" w:eastAsia="Times New Roman" w:cs="Times New Roman"/>
          <w:b/>
          <w:color w:val="auto"/>
          <w:sz w:val="26"/>
          <w:szCs w:val="26"/>
          <w:highlight w:val="none"/>
          <w:lang w:val="en-US" w:eastAsia="ru-RU"/>
        </w:rPr>
        <w:t>II</w:t>
      </w:r>
      <w:r>
        <w:rPr>
          <w:rFonts w:ascii="Times New Roman" w:hAnsi="Times New Roman" w:eastAsia="Times New Roman" w:cs="Times New Roman"/>
          <w:b/>
          <w:color w:val="auto"/>
          <w:sz w:val="26"/>
          <w:szCs w:val="26"/>
          <w:highlight w:val="none"/>
          <w:lang w:eastAsia="ru-RU"/>
        </w:rPr>
        <w:t xml:space="preserve">. Основные инструменты макроэкономического анализа </w:t>
      </w:r>
    </w:p>
    <w:p w14:paraId="3718D9E9">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8. Общественный сектор экономики </w:t>
      </w:r>
    </w:p>
    <w:p w14:paraId="16C0FFA2">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Обоснование государственного вмешательства в экономику. Экономическая организация государства и его экономические функции: распределение, перераспределение, стабилизация. 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 Виды макроэкономической политики. Стабилизационная политика. Индикативное планирование. Социально-экономическая политика. Характеристика социально-экономического благосостояния общества (качество и уровень жизни, индекс развития человеческого потенциала, кривая Лоренца, коэффициент Джини). Проблема реализации экономических функций государства. </w:t>
      </w:r>
    </w:p>
    <w:p w14:paraId="6ED2B280">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317AE75A">
      <w:pPr>
        <w:tabs>
          <w:tab w:val="left" w:pos="284"/>
        </w:tabs>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 xml:space="preserve">Обоснование государственного вмешательства в экономику. </w:t>
      </w:r>
    </w:p>
    <w:p w14:paraId="4F914385">
      <w:pPr>
        <w:tabs>
          <w:tab w:val="left" w:pos="284"/>
        </w:tabs>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Экономическая организация государства и его экономические функции: распределение, перераспределение, стабилизация.</w:t>
      </w:r>
    </w:p>
    <w:p w14:paraId="5E67CE26">
      <w:pPr>
        <w:tabs>
          <w:tab w:val="left" w:pos="284"/>
        </w:tabs>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Макроэкономическая политика государства.</w:t>
      </w:r>
    </w:p>
    <w:p w14:paraId="14A2962B">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5748005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3D4C910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1F8D9D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226FC14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400466D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4F3AE1D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2589450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7821E576">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1CD36BB4">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Тема 9. Общественные финансы</w:t>
      </w:r>
    </w:p>
    <w:p w14:paraId="5F74537E">
      <w:pPr>
        <w:autoSpaceDE w:val="0"/>
        <w:autoSpaceDN w:val="0"/>
        <w:adjustRightInd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Финансовые ресурсы. Государственные финансовые ресурсы: проблемы формирования и расходования. Финансовая система государства и её особенности.Бюджет и его функциональная роль в регулировании экономики. Особенности бюджетной системы в России - федеральный, региональные и местные бюджеты.Внебюджетные институты: проблемы организации и функционирования. Налоги: экономическое содержание, цели, функции, виды. Кейнсианский и монетаристский подходы к налогообложению. Эффект и кривая А. Лаффера. </w:t>
      </w:r>
    </w:p>
    <w:p w14:paraId="32E96198">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7629A530">
      <w:pPr>
        <w:tabs>
          <w:tab w:val="left" w:pos="284"/>
        </w:tabs>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 xml:space="preserve">Финансовые ресурсы. </w:t>
      </w:r>
    </w:p>
    <w:p w14:paraId="275AA8CB">
      <w:pPr>
        <w:tabs>
          <w:tab w:val="left" w:pos="284"/>
        </w:tabs>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 xml:space="preserve">Государственные финансовые ресурсы: проблемы формирования и расходования. </w:t>
      </w:r>
    </w:p>
    <w:p w14:paraId="42226CF0">
      <w:pPr>
        <w:tabs>
          <w:tab w:val="left" w:pos="284"/>
        </w:tabs>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 xml:space="preserve">Финансовая система государства и её особенности. </w:t>
      </w:r>
    </w:p>
    <w:p w14:paraId="7FF06A7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 Бюджет и его функциональная роль в регулировании экономики</w:t>
      </w:r>
    </w:p>
    <w:p w14:paraId="511F7C4D">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3D8EEFA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0723210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2907ED8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3E2218F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76D85E6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750A996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17AF699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64ED3936">
      <w:pPr>
        <w:autoSpaceDE w:val="0"/>
        <w:autoSpaceDN w:val="0"/>
        <w:adjustRightInd w:val="0"/>
        <w:spacing w:after="0" w:line="360" w:lineRule="auto"/>
        <w:ind w:firstLine="709"/>
        <w:jc w:val="both"/>
        <w:rPr>
          <w:rFonts w:ascii="Times New Roman" w:hAnsi="Times New Roman" w:eastAsia="Times New Roman" w:cs="Times New Roman"/>
          <w:color w:val="auto"/>
          <w:sz w:val="26"/>
          <w:szCs w:val="26"/>
          <w:highlight w:val="none"/>
          <w:lang w:eastAsia="ru-RU"/>
        </w:rPr>
      </w:pPr>
    </w:p>
    <w:p w14:paraId="3544D3AF">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10. Бюджетно-налоговая политика </w:t>
      </w:r>
    </w:p>
    <w:p w14:paraId="630E08EA">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Бюджетно-налоговая политика государства: цели, основные направления, инструменты. Экономические колебания: причины и факторы. Проблема сбалансированного государственного бюджета. Теорема Т. Хаавельмо. Фазы экономического цикла. Технологические уклады и «длинные волны». Экономическая динамика в трудах Н. Д. Кондратьева. Структурные кризисы. Налоговый мультипликатор.</w:t>
      </w:r>
    </w:p>
    <w:p w14:paraId="66339333">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073366B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Бюджет: доходная и расходная часть;  </w:t>
      </w:r>
    </w:p>
    <w:p w14:paraId="3FCA7ED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Фискальная политика: дискреционная и встроенных стабилизаторов;  </w:t>
      </w:r>
    </w:p>
    <w:p w14:paraId="2702A06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Бюджетный дефицит, профицит; сеньораж;  </w:t>
      </w:r>
    </w:p>
    <w:p w14:paraId="34C816A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Налоги: понятие.  </w:t>
      </w:r>
    </w:p>
    <w:p w14:paraId="1168D40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Налоговая система: понятие; </w:t>
      </w:r>
    </w:p>
    <w:p w14:paraId="622CC68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Субъекты, объекты налогообложения; </w:t>
      </w:r>
    </w:p>
    <w:p w14:paraId="0CD28BC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Способы налогообложения;  </w:t>
      </w:r>
    </w:p>
    <w:p w14:paraId="6342E21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Виды налогов;  </w:t>
      </w:r>
    </w:p>
    <w:p w14:paraId="1AA1EBB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Функции налогов;  </w:t>
      </w:r>
    </w:p>
    <w:p w14:paraId="4DA533F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10. Государственные займы;   </w:t>
      </w:r>
    </w:p>
    <w:p w14:paraId="1B2A037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11. Государственный долг.</w:t>
      </w:r>
    </w:p>
    <w:p w14:paraId="4E0A8E06">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6B5C30F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6B1805E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7C4633F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06A3FA8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5942221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4298162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3C1E0FB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5620CCCF">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p>
    <w:p w14:paraId="24CA6FAC">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11. Спрос на деньги. Предложение денег и банковская система. Денежно-кредитная политика </w:t>
      </w:r>
    </w:p>
    <w:p w14:paraId="0B5A91C3">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Виды денег. Денежная масса. Денежные агрегаты. Теория предпочтения ликвидности. Спрос на деньги. Количественная теория. Монетаризм. Денежное обращение (М. Фридмен). Предложение денег. Кредитный мультипликатор. Денежная база. Денежный мультипликатор. Равновесие на денежном рынке. Банковская система. Цели и инструменты кредитно-денежной политики. Побочные эффекты.</w:t>
      </w:r>
    </w:p>
    <w:p w14:paraId="6AA69CD2">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4AA84A7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Категория денег в классической политэкономии и рыночной экономике; </w:t>
      </w:r>
    </w:p>
    <w:p w14:paraId="391A0A5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Функции денег;</w:t>
      </w:r>
    </w:p>
    <w:p w14:paraId="31E067B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Виды платежных средств; </w:t>
      </w:r>
    </w:p>
    <w:p w14:paraId="4934F30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Денежные агрегаты; </w:t>
      </w:r>
    </w:p>
    <w:p w14:paraId="6B15FFF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Спрос на деньги; </w:t>
      </w:r>
    </w:p>
    <w:p w14:paraId="6C7719B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6. Денежные теории.</w:t>
      </w:r>
    </w:p>
    <w:p w14:paraId="713507B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Цель предложения денег и связь с величиной денежной массы и денежного мультипликатора; </w:t>
      </w:r>
    </w:p>
    <w:p w14:paraId="1DA3BCC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Рынок ценных бумаг и его функции;  </w:t>
      </w:r>
    </w:p>
    <w:p w14:paraId="3A3616F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Виды ценных бумаг; </w:t>
      </w:r>
    </w:p>
    <w:p w14:paraId="3AD4866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Цели кредитно-денежной политики;  </w:t>
      </w:r>
    </w:p>
    <w:p w14:paraId="0898227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10. Инструменты кредитно-денежной политики; </w:t>
      </w:r>
    </w:p>
    <w:p w14:paraId="3F4B1C1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11. Сущность кредита.</w:t>
      </w:r>
    </w:p>
    <w:p w14:paraId="377488F5">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4D52EBA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67531FE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38DC585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05F554A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33BD189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16A5E49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23E9238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434D5EFF">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5644C53E">
      <w:pPr>
        <w:suppressAutoHyphens/>
        <w:spacing w:after="0" w:line="360" w:lineRule="auto"/>
        <w:ind w:firstLine="709"/>
        <w:jc w:val="both"/>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12. Модель IS–LM: равновесие товарного и денежного рынков </w:t>
      </w:r>
    </w:p>
    <w:p w14:paraId="4B0DA6E6">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Взаимосвязь моделей AD-AS и IS-LM. Равновесие на товарном рынке. Равновесие наденежном рынке. Общее равновесие на товарном и на денежном рынках. Классическая дихотомия. Сравнительный анализ эффективности инструментов макроэкономической политики государства. Выбор вариантов стабилизационной экономической политики.</w:t>
      </w:r>
    </w:p>
    <w:p w14:paraId="6993F8FD">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0BFFD51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Взаимосвязь моделей AD-AS и IS-LM. </w:t>
      </w:r>
    </w:p>
    <w:p w14:paraId="61244274">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Общее равновесие на товарном и на денежном рынках.  </w:t>
      </w:r>
    </w:p>
    <w:p w14:paraId="1A3C294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Эффективный спрос </w:t>
      </w:r>
    </w:p>
    <w:p w14:paraId="22B1AF3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Классическая дихотомия. </w:t>
      </w:r>
    </w:p>
    <w:p w14:paraId="0A6A6FA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Макроэкономическое равновесие;  </w:t>
      </w:r>
    </w:p>
    <w:p w14:paraId="3EDF75A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Сравнительный анализ эффективности инструментов макроэкономической политики государства.  </w:t>
      </w:r>
    </w:p>
    <w:p w14:paraId="44E539E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7. Выбор вариантов стабилизационной экономической политики.</w:t>
      </w:r>
    </w:p>
    <w:p w14:paraId="33FCCAF9">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1BEE0C5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4391DA7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F720E6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0CB150C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0B2AC24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6F855E8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2E4B667A">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512F1392">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226AB035">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Тема 13. Эффективность экономики. Экономический рост и научно-технический прогресс</w:t>
      </w:r>
    </w:p>
    <w:p w14:paraId="075EA2BF">
      <w:pPr>
        <w:suppressAutoHyphens/>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Макроэкономическая эффективность и уровень развития страны. Экономический рост как способ решениясоциально-экономических проблем и удовлетворения новых потребностей. Основные модели экономического роста. «Золотое» правило накопления.</w:t>
      </w:r>
    </w:p>
    <w:p w14:paraId="3296A4C9">
      <w:pPr>
        <w:suppressAutoHyphens/>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Контрольные вопросы и задания:</w:t>
      </w:r>
    </w:p>
    <w:p w14:paraId="55454086">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Категории экономической и социальной эффективности; </w:t>
      </w:r>
    </w:p>
    <w:p w14:paraId="574FC0E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Критерии эффективности; </w:t>
      </w:r>
    </w:p>
    <w:p w14:paraId="4E8112F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Экономический рост,  </w:t>
      </w:r>
    </w:p>
    <w:p w14:paraId="7693DBC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Показатели роста; </w:t>
      </w:r>
    </w:p>
    <w:p w14:paraId="4A57B3F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Типы роста: экстенсивный и интенсивный; смешанный;  </w:t>
      </w:r>
    </w:p>
    <w:p w14:paraId="7A8316E9">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Факторы роста предложения, спроса, распределения; </w:t>
      </w:r>
    </w:p>
    <w:p w14:paraId="34BE444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Динамические и статистические показатели роста;  </w:t>
      </w:r>
    </w:p>
    <w:p w14:paraId="3E9EB6B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Модели роста;  </w:t>
      </w:r>
    </w:p>
    <w:p w14:paraId="5EAE091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Стадии экономического роста;  </w:t>
      </w:r>
    </w:p>
    <w:p w14:paraId="6B86F08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10. «Золотое» правило накопления.</w:t>
      </w:r>
    </w:p>
    <w:p w14:paraId="5D34983F">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26E9CBC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29498E5D">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96F519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6047236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6C95425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494AB5B3">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7691F8E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4E6F1738">
      <w:pPr>
        <w:suppressAutoHyphens/>
        <w:spacing w:after="0" w:line="360" w:lineRule="auto"/>
        <w:jc w:val="both"/>
        <w:rPr>
          <w:rFonts w:ascii="Times New Roman" w:hAnsi="Times New Roman" w:eastAsia="Times New Roman" w:cs="Times New Roman"/>
          <w:color w:val="auto"/>
          <w:sz w:val="26"/>
          <w:szCs w:val="26"/>
          <w:highlight w:val="none"/>
          <w:lang w:eastAsia="ru-RU"/>
        </w:rPr>
      </w:pPr>
    </w:p>
    <w:p w14:paraId="42B1A2D8">
      <w:pPr>
        <w:suppressAutoHyphens/>
        <w:spacing w:after="0" w:line="360" w:lineRule="auto"/>
        <w:ind w:firstLine="709"/>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Тема 14. Международные аспекты экономического развития </w:t>
      </w:r>
    </w:p>
    <w:p w14:paraId="1D589BB3">
      <w:pPr>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Интернационализация мировой экономики. Закрытая и открытая экономические системы. Влияние глобализации на выбор стратегии национального развития. Международная торговля. Валютный курс. Фиксированный и плавающий курсы. Паритет покупательной способности.</w:t>
      </w:r>
    </w:p>
    <w:p w14:paraId="36D190D7">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Контрольные вопросы и задания:</w:t>
      </w:r>
    </w:p>
    <w:p w14:paraId="31FC812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Мировое хозяйство – дайте определение. </w:t>
      </w:r>
    </w:p>
    <w:p w14:paraId="47B3FF11">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Субъекты мирового хозяйства. </w:t>
      </w:r>
    </w:p>
    <w:p w14:paraId="31C7962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Мировой рынок. </w:t>
      </w:r>
    </w:p>
    <w:p w14:paraId="4898BBC0">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4.МРТ: сущность, факторы, показатели. </w:t>
      </w:r>
    </w:p>
    <w:p w14:paraId="5127ED1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Формы МРТ. </w:t>
      </w:r>
    </w:p>
    <w:p w14:paraId="3D2AD30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Валютная система: понятие. </w:t>
      </w:r>
    </w:p>
    <w:p w14:paraId="43E15FFB">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Валютные отношения: понятие. </w:t>
      </w:r>
    </w:p>
    <w:p w14:paraId="5885C92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Валюта и валютный курс: понятие </w:t>
      </w:r>
    </w:p>
    <w:p w14:paraId="104696FC">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Государственное регулирование валютного рынка. </w:t>
      </w:r>
    </w:p>
    <w:p w14:paraId="51FBF57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10. Платежный баланс государства: понятие и принципы построения. </w:t>
      </w:r>
    </w:p>
    <w:p w14:paraId="39229945">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11. Основные методы платежного баланса.</w:t>
      </w:r>
    </w:p>
    <w:p w14:paraId="155DCB15">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Задание для самостоятельной работы:</w:t>
      </w:r>
    </w:p>
    <w:p w14:paraId="07DCE2E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проработка лекций (включает чтение конспекта лекций</w:t>
      </w:r>
    </w:p>
    <w:p w14:paraId="414DBE8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чтение профессиональной литературы, периодических изданий; </w:t>
      </w:r>
    </w:p>
    <w:p w14:paraId="094B99B8">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ответы на теоретические вопросы по разделу; </w:t>
      </w:r>
    </w:p>
    <w:p w14:paraId="0FBD5DCE">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подготовка к практическим занятиям: чтение профессиональной литературы, тестов и задач. </w:t>
      </w:r>
    </w:p>
    <w:p w14:paraId="6972B467">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Перечень учебно-методического обеспечения для самостоятельной работы обучающихся: </w:t>
      </w:r>
    </w:p>
    <w:p w14:paraId="73B85602">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Основной: 1,2,3,4,5</w:t>
      </w:r>
    </w:p>
    <w:p w14:paraId="48404ACF">
      <w:pPr>
        <w:suppressAutoHyphen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Дополнительный: 6-22</w:t>
      </w:r>
    </w:p>
    <w:p w14:paraId="4447B75B">
      <w:pPr>
        <w:suppressAutoHyphens/>
        <w:spacing w:after="0" w:line="360" w:lineRule="auto"/>
        <w:jc w:val="both"/>
        <w:rPr>
          <w:rFonts w:ascii="Times New Roman" w:hAnsi="Times New Roman" w:eastAsia="Times New Roman" w:cs="Times New Roman"/>
          <w:color w:val="auto"/>
          <w:sz w:val="24"/>
          <w:szCs w:val="24"/>
          <w:highlight w:val="none"/>
          <w:lang w:eastAsia="ru-RU"/>
        </w:rPr>
      </w:pPr>
    </w:p>
    <w:p w14:paraId="7D394663">
      <w:pPr>
        <w:suppressAutoHyphens/>
        <w:spacing w:after="0" w:line="360" w:lineRule="auto"/>
        <w:jc w:val="center"/>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aps/>
          <w:color w:val="auto"/>
          <w:sz w:val="26"/>
          <w:szCs w:val="26"/>
          <w:highlight w:val="none"/>
          <w:lang w:eastAsia="ru-RU"/>
        </w:rPr>
        <w:t>4. СТРУКТУРА И содержание практической части ДИСЦИПЛИНЫ</w:t>
      </w:r>
    </w:p>
    <w:p w14:paraId="15488EE5">
      <w:pPr>
        <w:keepNext/>
        <w:keepLines/>
        <w:spacing w:after="226" w:line="374" w:lineRule="exact"/>
        <w:ind w:right="160"/>
        <w:jc w:val="center"/>
        <w:outlineLvl w:val="0"/>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 xml:space="preserve">Задания для практических занятий, в т.ч. в форме практической подготовки </w:t>
      </w:r>
    </w:p>
    <w:p w14:paraId="014BFFAA">
      <w:pPr>
        <w:suppressAutoHyphens/>
        <w:spacing w:after="0" w:line="360" w:lineRule="auto"/>
        <w:jc w:val="center"/>
        <w:rPr>
          <w:rFonts w:ascii="Times New Roman" w:hAnsi="Times New Roman" w:eastAsia="Times New Roman" w:cs="Times New Roman"/>
          <w:b/>
          <w:caps/>
          <w:color w:val="auto"/>
          <w:sz w:val="26"/>
          <w:szCs w:val="26"/>
          <w:highlight w:val="none"/>
          <w:lang w:eastAsia="ru-RU"/>
        </w:rPr>
      </w:pPr>
    </w:p>
    <w:p w14:paraId="3AF1A720">
      <w:pPr>
        <w:spacing w:after="0" w:line="360" w:lineRule="auto"/>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Раздел </w:t>
      </w:r>
      <w:r>
        <w:rPr>
          <w:rFonts w:ascii="Times New Roman" w:hAnsi="Times New Roman" w:eastAsia="Times New Roman" w:cs="Times New Roman"/>
          <w:b/>
          <w:color w:val="auto"/>
          <w:sz w:val="26"/>
          <w:szCs w:val="26"/>
          <w:highlight w:val="none"/>
          <w:lang w:val="en-US" w:eastAsia="ru-RU"/>
        </w:rPr>
        <w:t>I</w:t>
      </w:r>
      <w:r>
        <w:rPr>
          <w:rFonts w:ascii="Times New Roman" w:hAnsi="Times New Roman" w:eastAsia="Times New Roman" w:cs="Times New Roman"/>
          <w:b/>
          <w:color w:val="auto"/>
          <w:sz w:val="26"/>
          <w:szCs w:val="26"/>
          <w:highlight w:val="none"/>
          <w:lang w:eastAsia="ru-RU"/>
        </w:rPr>
        <w:t xml:space="preserve">. Общие условия равновесия национальной экономики </w:t>
      </w:r>
    </w:p>
    <w:p w14:paraId="4454F8BA">
      <w:pPr>
        <w:spacing w:after="0" w:line="360" w:lineRule="auto"/>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1. </w:t>
      </w:r>
      <w:bookmarkStart w:id="1" w:name="_Hlk174882790"/>
      <w:r>
        <w:rPr>
          <w:rFonts w:ascii="Times New Roman" w:hAnsi="Times New Roman" w:eastAsia="Times New Roman" w:cs="Times New Roman"/>
          <w:b/>
          <w:bCs/>
          <w:iCs/>
          <w:color w:val="auto"/>
          <w:spacing w:val="-4"/>
          <w:sz w:val="26"/>
          <w:szCs w:val="26"/>
          <w:highlight w:val="none"/>
          <w:lang w:eastAsia="ru-RU"/>
        </w:rPr>
        <w:t>Предмет и метод макроэкономики</w:t>
      </w:r>
    </w:p>
    <w:bookmarkEnd w:id="1"/>
    <w:p w14:paraId="71D8EECE">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Занятие 1. </w:t>
      </w:r>
      <w:r>
        <w:rPr>
          <w:rFonts w:ascii="Times New Roman" w:hAnsi="Times New Roman" w:eastAsia="Calibri" w:cs="Times New Roman"/>
          <w:color w:val="auto"/>
          <w:sz w:val="26"/>
          <w:szCs w:val="26"/>
          <w:highlight w:val="none"/>
          <w:lang w:eastAsia="ru-RU"/>
        </w:rPr>
        <w:t>Терминологический диктант (оценочные средства 10.4)</w:t>
      </w:r>
    </w:p>
    <w:p w14:paraId="611F2A98">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Занятие 2. </w:t>
      </w:r>
      <w:r>
        <w:rPr>
          <w:rFonts w:ascii="Times New Roman" w:hAnsi="Times New Roman" w:eastAsia="Times New Roman" w:cs="Times New Roman"/>
          <w:color w:val="auto"/>
          <w:sz w:val="26"/>
          <w:szCs w:val="26"/>
          <w:highlight w:val="none"/>
          <w:lang w:eastAsia="ru-RU"/>
        </w:rPr>
        <w:t xml:space="preserve">Семинар </w:t>
      </w:r>
      <w:r>
        <w:rPr>
          <w:rFonts w:ascii="Times New Roman" w:hAnsi="Times New Roman" w:eastAsia="Calibri" w:cs="Times New Roman"/>
          <w:color w:val="auto"/>
          <w:sz w:val="26"/>
          <w:szCs w:val="26"/>
          <w:highlight w:val="none"/>
          <w:lang w:eastAsia="ru-RU"/>
        </w:rPr>
        <w:t>(оценочные средства 10.10)</w:t>
      </w:r>
    </w:p>
    <w:p w14:paraId="77CD7AEA">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p>
    <w:p w14:paraId="72F3239A">
      <w:pPr>
        <w:tabs>
          <w:tab w:val="left" w:pos="851"/>
        </w:tabs>
        <w:spacing w:after="0" w:line="360" w:lineRule="auto"/>
        <w:contextualSpacing/>
        <w:jc w:val="both"/>
        <w:rPr>
          <w:rFonts w:ascii="Times New Roman" w:hAnsi="Times New Roman" w:eastAsia="Calibri" w:cs="Times New Roman"/>
          <w:b/>
          <w:i/>
          <w:color w:val="auto"/>
          <w:sz w:val="26"/>
          <w:szCs w:val="26"/>
          <w:highlight w:val="none"/>
          <w:lang w:eastAsia="ru-RU"/>
        </w:rPr>
      </w:pPr>
      <w:r>
        <w:rPr>
          <w:rFonts w:ascii="Times New Roman" w:hAnsi="Times New Roman" w:eastAsia="Calibri" w:cs="Times New Roman"/>
          <w:b/>
          <w:color w:val="auto"/>
          <w:sz w:val="26"/>
          <w:szCs w:val="26"/>
          <w:highlight w:val="none"/>
          <w:lang w:eastAsia="ru-RU"/>
        </w:rPr>
        <w:t>Тема 2. Макроэкономические показатели и их измерение</w:t>
      </w:r>
    </w:p>
    <w:p w14:paraId="4974E246">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Занятие 1. </w:t>
      </w:r>
      <w:r>
        <w:rPr>
          <w:rFonts w:ascii="Times New Roman" w:hAnsi="Times New Roman" w:eastAsia="Calibri" w:cs="Times New Roman"/>
          <w:color w:val="auto"/>
          <w:sz w:val="26"/>
          <w:szCs w:val="26"/>
          <w:highlight w:val="none"/>
          <w:lang w:eastAsia="ru-RU"/>
        </w:rPr>
        <w:t>Решение задач (оценочные средства 10.8)</w:t>
      </w:r>
    </w:p>
    <w:p w14:paraId="7A1C29E5">
      <w:pPr>
        <w:suppressAutoHyphens/>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Вопросы для обсуждения</w:t>
      </w:r>
    </w:p>
    <w:p w14:paraId="65ADC67D">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Понятие и структура национальной экономики.</w:t>
      </w:r>
    </w:p>
    <w:p w14:paraId="6AF13C8F">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Макроэкономика: нормативная и позитивная.</w:t>
      </w:r>
    </w:p>
    <w:p w14:paraId="6E5A88F9">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Основные школы и направления развития экономической мысли.</w:t>
      </w:r>
    </w:p>
    <w:p w14:paraId="3A5249F8">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Особенности экономических воззрений в традиционных обществах (отношение к</w:t>
      </w:r>
    </w:p>
    <w:p w14:paraId="6E959A0B">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собственности, труду, богатству, деньгам, ссудному проценту).</w:t>
      </w:r>
    </w:p>
    <w:p w14:paraId="07E7729E">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Воспроизводство: понятие, виды и типы.</w:t>
      </w:r>
    </w:p>
    <w:p w14:paraId="2CC7271F">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Каково экономическое содержание понятия «ВВП» Чем «ВВП» отличается от «ВНП»?</w:t>
      </w:r>
    </w:p>
    <w:p w14:paraId="0DD0299B">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Какими способами измеряется ВВП (ВНП)?</w:t>
      </w:r>
    </w:p>
    <w:p w14:paraId="06E2D1D4">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Какова взаимосвязь показателей ВВП (ВНП), ЧНП, НД, ЛД, ЛРД?</w:t>
      </w:r>
    </w:p>
    <w:p w14:paraId="02025948">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В чем состоят отличия реального ВВП (ВНП) от номинального?</w:t>
      </w:r>
    </w:p>
    <w:p w14:paraId="344392CC">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Каков смысл показателя «дефлятор» и как его рассчитать?</w:t>
      </w:r>
    </w:p>
    <w:p w14:paraId="23F677A2">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Что означает «двойной счет»?</w:t>
      </w:r>
    </w:p>
    <w:p w14:paraId="2FB7C749">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Является ли ВВП (ВНП) точным измерителем благосостояния страны?</w:t>
      </w:r>
    </w:p>
    <w:p w14:paraId="2162BC27">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 xml:space="preserve">Макроэкономика в структуре экономических наук. </w:t>
      </w:r>
    </w:p>
    <w:p w14:paraId="7F17AD71">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 xml:space="preserve">Субъект и объект макроэкономики. </w:t>
      </w:r>
    </w:p>
    <w:p w14:paraId="4790E22B">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Основополагающие макроэкономические понятия.</w:t>
      </w:r>
    </w:p>
    <w:p w14:paraId="76554C71">
      <w:pPr>
        <w:pStyle w:val="24"/>
        <w:numPr>
          <w:ilvl w:val="0"/>
          <w:numId w:val="3"/>
        </w:numPr>
        <w:suppressAutoHyphens/>
        <w:spacing w:line="360" w:lineRule="auto"/>
        <w:jc w:val="both"/>
        <w:rPr>
          <w:rFonts w:eastAsia="Times New Roman"/>
          <w:color w:val="auto"/>
          <w:sz w:val="26"/>
          <w:szCs w:val="26"/>
          <w:highlight w:val="none"/>
        </w:rPr>
      </w:pPr>
      <w:r>
        <w:rPr>
          <w:rFonts w:eastAsia="Times New Roman"/>
          <w:color w:val="auto"/>
          <w:sz w:val="26"/>
          <w:szCs w:val="26"/>
          <w:highlight w:val="none"/>
        </w:rPr>
        <w:t>Особенности макроэкономического анализа</w:t>
      </w:r>
    </w:p>
    <w:p w14:paraId="3F279072">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3</w:t>
      </w:r>
      <w:r>
        <w:rPr>
          <w:rFonts w:ascii="Times New Roman" w:hAnsi="Times New Roman" w:eastAsia="Calibri" w:cs="Times New Roman"/>
          <w:color w:val="auto"/>
          <w:sz w:val="26"/>
          <w:szCs w:val="26"/>
          <w:highlight w:val="none"/>
          <w:lang w:eastAsia="ru-RU"/>
        </w:rPr>
        <w:t>. Тесты (оценочные средства 10.3)</w:t>
      </w:r>
    </w:p>
    <w:p w14:paraId="699FC2C5">
      <w:pPr>
        <w:suppressAutoHyphens/>
        <w:spacing w:after="0" w:line="360" w:lineRule="auto"/>
        <w:rPr>
          <w:rFonts w:ascii="Times New Roman" w:hAnsi="Times New Roman" w:eastAsia="Calibri" w:cs="Times New Roman"/>
          <w:color w:val="auto"/>
          <w:sz w:val="26"/>
          <w:szCs w:val="26"/>
          <w:highlight w:val="none"/>
          <w:lang w:eastAsia="ru-RU"/>
        </w:rPr>
      </w:pPr>
    </w:p>
    <w:p w14:paraId="27366FE0">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3. Макроэкономическая нестабильность: циклы и кризисы </w:t>
      </w:r>
    </w:p>
    <w:p w14:paraId="6C73B348">
      <w:pPr>
        <w:tabs>
          <w:tab w:val="left" w:pos="284"/>
        </w:tabs>
        <w:spacing w:after="0" w:line="360" w:lineRule="auto"/>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b/>
          <w:color w:val="auto"/>
          <w:sz w:val="26"/>
          <w:szCs w:val="26"/>
          <w:highlight w:val="none"/>
        </w:rPr>
        <w:t>Теоретические вопросы семинарского занятия</w:t>
      </w:r>
    </w:p>
    <w:p w14:paraId="5FE931B3">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rPr>
        <w:t xml:space="preserve">1. </w:t>
      </w:r>
      <w:r>
        <w:rPr>
          <w:rFonts w:ascii="Times New Roman" w:hAnsi="Times New Roman" w:eastAsia="Calibri" w:cs="Times New Roman"/>
          <w:color w:val="auto"/>
          <w:sz w:val="26"/>
          <w:szCs w:val="26"/>
          <w:highlight w:val="none"/>
          <w:shd w:val="clear" w:color="auto" w:fill="FFFFFF"/>
        </w:rPr>
        <w:t>Макроэкономическая нестабильность - нарушения макроэкономического равновесия, проявляющиеся: </w:t>
      </w:r>
    </w:p>
    <w:p w14:paraId="42E07FA1">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 xml:space="preserve"> - в циклическом развитии экономики; </w:t>
      </w:r>
    </w:p>
    <w:p w14:paraId="4AD4C7AD">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 в безработице; </w:t>
      </w:r>
    </w:p>
    <w:p w14:paraId="3B320F92">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 xml:space="preserve"> - в инфляции;  </w:t>
      </w:r>
    </w:p>
    <w:p w14:paraId="0FD1690E">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 в устойчивых дефицитах платежного баланса.</w:t>
      </w:r>
    </w:p>
    <w:p w14:paraId="2E193087">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2. Типология экономических циклов.</w:t>
      </w:r>
    </w:p>
    <w:p w14:paraId="3A2C0114">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3. Классификация экономических циклов и антициклическое регулирование.</w:t>
      </w:r>
    </w:p>
    <w:p w14:paraId="33C537C8">
      <w:pPr>
        <w:tabs>
          <w:tab w:val="left" w:pos="284"/>
        </w:tabs>
        <w:spacing w:after="0" w:line="360" w:lineRule="auto"/>
        <w:contextualSpacing/>
        <w:jc w:val="both"/>
        <w:rPr>
          <w:rFonts w:ascii="Times New Roman" w:hAnsi="Times New Roman" w:eastAsia="Calibri" w:cs="Times New Roman"/>
          <w:color w:val="auto"/>
          <w:sz w:val="26"/>
          <w:szCs w:val="26"/>
          <w:highlight w:val="none"/>
          <w:shd w:val="clear" w:color="auto" w:fill="FFFFFF"/>
        </w:rPr>
      </w:pPr>
      <w:r>
        <w:rPr>
          <w:rFonts w:ascii="Times New Roman" w:hAnsi="Times New Roman" w:eastAsia="Calibri" w:cs="Times New Roman"/>
          <w:color w:val="auto"/>
          <w:sz w:val="26"/>
          <w:szCs w:val="26"/>
          <w:highlight w:val="none"/>
          <w:shd w:val="clear" w:color="auto" w:fill="FFFFFF"/>
        </w:rPr>
        <w:t>4. Этапы в изменении взглядов на экономические циклы.</w:t>
      </w:r>
    </w:p>
    <w:p w14:paraId="2B1317A3">
      <w:pPr>
        <w:tabs>
          <w:tab w:val="left" w:pos="284"/>
        </w:tabs>
        <w:spacing w:after="0" w:line="360" w:lineRule="auto"/>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b/>
          <w:color w:val="auto"/>
          <w:sz w:val="26"/>
          <w:szCs w:val="26"/>
          <w:highlight w:val="none"/>
        </w:rPr>
        <w:t>Вопросы для обсуждения</w:t>
      </w:r>
    </w:p>
    <w:p w14:paraId="4E87172A">
      <w:pPr>
        <w:numPr>
          <w:ilvl w:val="0"/>
          <w:numId w:val="4"/>
        </w:numPr>
        <w:tabs>
          <w:tab w:val="left" w:pos="284"/>
        </w:tabs>
        <w:spacing w:after="0" w:line="360" w:lineRule="auto"/>
        <w:ind w:left="0" w:firstLine="0"/>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Экономические теории возникновения циклов. </w:t>
      </w:r>
    </w:p>
    <w:p w14:paraId="3B00A847">
      <w:pPr>
        <w:numPr>
          <w:ilvl w:val="0"/>
          <w:numId w:val="4"/>
        </w:numPr>
        <w:tabs>
          <w:tab w:val="left" w:pos="284"/>
        </w:tabs>
        <w:spacing w:after="0" w:line="360" w:lineRule="auto"/>
        <w:ind w:left="0" w:firstLine="0"/>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Экономические циклы и характерные особенности механизм циклического развития экономики</w:t>
      </w:r>
    </w:p>
    <w:p w14:paraId="1BC15D01">
      <w:pPr>
        <w:numPr>
          <w:ilvl w:val="0"/>
          <w:numId w:val="4"/>
        </w:numPr>
        <w:tabs>
          <w:tab w:val="left" w:pos="284"/>
        </w:tabs>
        <w:spacing w:after="0" w:line="360" w:lineRule="auto"/>
        <w:ind w:left="0" w:firstLine="0"/>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shd w:val="clear" w:color="auto" w:fill="FFFFFF"/>
        </w:rPr>
        <w:t xml:space="preserve">Колебание экономической динамики, ее отклонения от равновесной линии развития (долгосрочного тренда) осуществляются в силу разных причин: </w:t>
      </w:r>
    </w:p>
    <w:p w14:paraId="786743DD">
      <w:pPr>
        <w:tabs>
          <w:tab w:val="left" w:pos="284"/>
        </w:tabs>
        <w:spacing w:after="0" w:line="360" w:lineRule="auto"/>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shd w:val="clear" w:color="auto" w:fill="FFFFFF"/>
        </w:rPr>
        <w:t xml:space="preserve">а) сезонные колебания; </w:t>
      </w:r>
    </w:p>
    <w:p w14:paraId="4CE74BFE">
      <w:pPr>
        <w:tabs>
          <w:tab w:val="left" w:pos="284"/>
        </w:tabs>
        <w:spacing w:after="0" w:line="360" w:lineRule="auto"/>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shd w:val="clear" w:color="auto" w:fill="FFFFFF"/>
        </w:rPr>
        <w:t xml:space="preserve">б) демографические колебания, </w:t>
      </w:r>
    </w:p>
    <w:p w14:paraId="7C404A20">
      <w:pPr>
        <w:tabs>
          <w:tab w:val="left" w:pos="284"/>
        </w:tabs>
        <w:spacing w:after="0" w:line="360" w:lineRule="auto"/>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shd w:val="clear" w:color="auto" w:fill="FFFFFF"/>
        </w:rPr>
        <w:t xml:space="preserve">в) сроки службы в период обновления разных элементов основного капитала; </w:t>
      </w:r>
    </w:p>
    <w:p w14:paraId="36B255B5">
      <w:pPr>
        <w:numPr>
          <w:ilvl w:val="0"/>
          <w:numId w:val="4"/>
        </w:numPr>
        <w:tabs>
          <w:tab w:val="left" w:pos="284"/>
        </w:tabs>
        <w:spacing w:after="0" w:line="360" w:lineRule="auto"/>
        <w:ind w:left="0" w:firstLine="0"/>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shd w:val="clear" w:color="auto" w:fill="FFFFFF"/>
        </w:rPr>
        <w:t xml:space="preserve">Какую важную воспроизводственную функцию выполняет каждая фаза экономического цикла. </w:t>
      </w:r>
    </w:p>
    <w:p w14:paraId="57C4AB2F">
      <w:pPr>
        <w:numPr>
          <w:ilvl w:val="0"/>
          <w:numId w:val="4"/>
        </w:numPr>
        <w:tabs>
          <w:tab w:val="left" w:pos="284"/>
        </w:tabs>
        <w:spacing w:after="0" w:line="360" w:lineRule="auto"/>
        <w:ind w:left="0" w:firstLine="0"/>
        <w:contextualSpacing/>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6"/>
          <w:szCs w:val="26"/>
          <w:highlight w:val="none"/>
          <w:shd w:val="clear" w:color="auto" w:fill="FFFFFF"/>
        </w:rPr>
        <w:t>Общая картина модификации экономического цикла в современных условиях.</w:t>
      </w:r>
    </w:p>
    <w:p w14:paraId="42905321">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1</w:t>
      </w:r>
      <w:r>
        <w:rPr>
          <w:rFonts w:ascii="Times New Roman" w:hAnsi="Times New Roman" w:eastAsia="Calibri" w:cs="Times New Roman"/>
          <w:color w:val="auto"/>
          <w:sz w:val="26"/>
          <w:szCs w:val="26"/>
          <w:highlight w:val="none"/>
          <w:lang w:eastAsia="ru-RU"/>
        </w:rPr>
        <w:t>.Решение разноуровневых заданий и задач (оценочные средства 10.8)</w:t>
      </w:r>
    </w:p>
    <w:p w14:paraId="221B128A">
      <w:pPr>
        <w:tabs>
          <w:tab w:val="left" w:pos="851"/>
        </w:tabs>
        <w:spacing w:after="0" w:line="360" w:lineRule="auto"/>
        <w:contextualSpacing/>
        <w:jc w:val="both"/>
        <w:rPr>
          <w:rFonts w:ascii="Times New Roman" w:hAnsi="Times New Roman" w:eastAsia="Calibri" w:cs="Times New Roman"/>
          <w:color w:val="auto"/>
          <w:sz w:val="26"/>
          <w:szCs w:val="26"/>
          <w:highlight w:val="none"/>
          <w:lang w:eastAsia="ru-RU"/>
        </w:rPr>
      </w:pPr>
    </w:p>
    <w:p w14:paraId="3A38BA44">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2</w:t>
      </w:r>
      <w:r>
        <w:rPr>
          <w:rFonts w:ascii="Times New Roman" w:hAnsi="Times New Roman" w:eastAsia="Calibri" w:cs="Times New Roman"/>
          <w:color w:val="auto"/>
          <w:sz w:val="26"/>
          <w:szCs w:val="26"/>
          <w:highlight w:val="none"/>
          <w:lang w:eastAsia="ru-RU"/>
        </w:rPr>
        <w:t>. Блиц-опрос (оценочные средства 10.7)</w:t>
      </w:r>
    </w:p>
    <w:p w14:paraId="75CE4066">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7FFDE459">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Занятие 3. </w:t>
      </w:r>
      <w:r>
        <w:rPr>
          <w:rFonts w:ascii="Times New Roman" w:hAnsi="Times New Roman" w:eastAsia="Calibri" w:cs="Times New Roman"/>
          <w:color w:val="auto"/>
          <w:sz w:val="26"/>
          <w:szCs w:val="26"/>
          <w:highlight w:val="none"/>
          <w:lang w:eastAsia="ru-RU"/>
        </w:rPr>
        <w:t>Тест (оценочные средства 10.3)</w:t>
      </w:r>
    </w:p>
    <w:p w14:paraId="7725F36A">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p>
    <w:p w14:paraId="13D66AE7">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4. Макроэкономическая нестабильность: безработица </w:t>
      </w:r>
    </w:p>
    <w:p w14:paraId="731FFB06">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1</w:t>
      </w:r>
      <w:r>
        <w:rPr>
          <w:rFonts w:ascii="Times New Roman" w:hAnsi="Times New Roman" w:eastAsia="Calibri" w:cs="Times New Roman"/>
          <w:color w:val="auto"/>
          <w:sz w:val="26"/>
          <w:szCs w:val="26"/>
          <w:highlight w:val="none"/>
          <w:lang w:eastAsia="ru-RU"/>
        </w:rPr>
        <w:t>. Блиц-опрос (оценочные средства 10.7)</w:t>
      </w:r>
    </w:p>
    <w:p w14:paraId="24D31791">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3D8C01C3">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2.</w:t>
      </w:r>
      <w:r>
        <w:rPr>
          <w:rFonts w:ascii="Times New Roman" w:hAnsi="Times New Roman" w:eastAsia="Calibri" w:cs="Times New Roman"/>
          <w:color w:val="auto"/>
          <w:sz w:val="26"/>
          <w:szCs w:val="26"/>
          <w:highlight w:val="none"/>
          <w:lang w:eastAsia="ru-RU"/>
        </w:rPr>
        <w:t xml:space="preserve"> Решение задач (оценочные средства 10.8)</w:t>
      </w:r>
    </w:p>
    <w:p w14:paraId="6D0B797B">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719A81D6">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3</w:t>
      </w:r>
      <w:r>
        <w:rPr>
          <w:rFonts w:ascii="Times New Roman" w:hAnsi="Times New Roman" w:eastAsia="Calibri" w:cs="Times New Roman"/>
          <w:color w:val="auto"/>
          <w:sz w:val="26"/>
          <w:szCs w:val="26"/>
          <w:highlight w:val="none"/>
          <w:lang w:eastAsia="ru-RU"/>
        </w:rPr>
        <w:t>. Тест (оценочные средства 10.3)</w:t>
      </w:r>
    </w:p>
    <w:p w14:paraId="54111A35">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34FC3D39">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Задание 4.</w:t>
      </w:r>
      <w:r>
        <w:rPr>
          <w:rFonts w:ascii="Times New Roman" w:hAnsi="Times New Roman" w:eastAsia="Calibri" w:cs="Times New Roman"/>
          <w:color w:val="auto"/>
          <w:sz w:val="26"/>
          <w:szCs w:val="26"/>
          <w:highlight w:val="none"/>
          <w:lang w:eastAsia="ru-RU"/>
        </w:rPr>
        <w:t xml:space="preserve"> Кейс (оценочные средства 10.12)</w:t>
      </w:r>
    </w:p>
    <w:p w14:paraId="0BE476CC">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72220C57">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5. Макроэкономическая нестабильность: инфляция </w:t>
      </w:r>
    </w:p>
    <w:p w14:paraId="0B51029B">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1</w:t>
      </w:r>
      <w:r>
        <w:rPr>
          <w:rFonts w:ascii="Times New Roman" w:hAnsi="Times New Roman" w:eastAsia="Calibri" w:cs="Times New Roman"/>
          <w:color w:val="auto"/>
          <w:sz w:val="26"/>
          <w:szCs w:val="26"/>
          <w:highlight w:val="none"/>
          <w:lang w:eastAsia="ru-RU"/>
        </w:rPr>
        <w:t>. Решение задач  (оценочные средства 10.8)</w:t>
      </w:r>
    </w:p>
    <w:p w14:paraId="3BDB18C7">
      <w:pPr>
        <w:tabs>
          <w:tab w:val="left" w:pos="851"/>
        </w:tabs>
        <w:spacing w:after="0" w:line="360" w:lineRule="auto"/>
        <w:contextualSpacing/>
        <w:jc w:val="both"/>
        <w:rPr>
          <w:rFonts w:ascii="Times New Roman" w:hAnsi="Times New Roman" w:eastAsia="Calibri" w:cs="Times New Roman"/>
          <w:color w:val="auto"/>
          <w:sz w:val="26"/>
          <w:szCs w:val="26"/>
          <w:highlight w:val="none"/>
          <w:lang w:eastAsia="ru-RU"/>
        </w:rPr>
      </w:pPr>
    </w:p>
    <w:p w14:paraId="537E6464">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2</w:t>
      </w:r>
      <w:r>
        <w:rPr>
          <w:rFonts w:ascii="Times New Roman" w:hAnsi="Times New Roman" w:eastAsia="Calibri" w:cs="Times New Roman"/>
          <w:color w:val="auto"/>
          <w:sz w:val="26"/>
          <w:szCs w:val="26"/>
          <w:highlight w:val="none"/>
          <w:lang w:eastAsia="ru-RU"/>
        </w:rPr>
        <w:t>. Тест (оценочные средства 10.3)</w:t>
      </w:r>
    </w:p>
    <w:p w14:paraId="363BD4C2">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2964364C">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Задание 3.</w:t>
      </w:r>
      <w:r>
        <w:rPr>
          <w:rFonts w:ascii="Times New Roman" w:hAnsi="Times New Roman" w:eastAsia="Calibri" w:cs="Times New Roman"/>
          <w:color w:val="auto"/>
          <w:sz w:val="26"/>
          <w:szCs w:val="26"/>
          <w:highlight w:val="none"/>
          <w:lang w:eastAsia="ru-RU"/>
        </w:rPr>
        <w:t xml:space="preserve"> «Макроэкономическая нестабильность</w:t>
      </w:r>
    </w:p>
    <w:p w14:paraId="1BC52663">
      <w:pPr>
        <w:spacing w:after="0" w:line="360" w:lineRule="auto"/>
        <w:ind w:firstLine="709"/>
        <w:rPr>
          <w:rFonts w:ascii="Times New Roman" w:hAnsi="Times New Roman" w:eastAsia="Times New Roman" w:cs="Times New Roman"/>
          <w:b/>
          <w:bCs/>
          <w:i/>
          <w:i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I. Цель работы</w:t>
      </w:r>
    </w:p>
    <w:p w14:paraId="4228552E">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Изучить основные понятия по теме.</w:t>
      </w:r>
    </w:p>
    <w:p w14:paraId="3D0A9242">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Овладеть способами расчета основных показателей макроэкономической нестабильности.</w:t>
      </w:r>
    </w:p>
    <w:p w14:paraId="44503348">
      <w:pPr>
        <w:spacing w:after="0" w:line="360" w:lineRule="auto"/>
        <w:ind w:firstLine="709"/>
        <w:jc w:val="both"/>
        <w:rPr>
          <w:rFonts w:ascii="Times New Roman" w:hAnsi="Times New Roman" w:eastAsia="Times New Roman" w:cs="Times New Roman"/>
          <w:b/>
          <w:bCs/>
          <w:i/>
          <w:i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II. Общие сведения</w:t>
      </w:r>
    </w:p>
    <w:p w14:paraId="76C7BFD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Безработица</w:t>
      </w:r>
      <w:r>
        <w:rPr>
          <w:rFonts w:ascii="Times New Roman" w:hAnsi="Times New Roman" w:eastAsia="Times New Roman" w:cs="Times New Roman"/>
          <w:color w:val="auto"/>
          <w:sz w:val="26"/>
          <w:szCs w:val="26"/>
          <w:highlight w:val="none"/>
          <w:lang w:eastAsia="ru-RU"/>
        </w:rPr>
        <w:t xml:space="preserve"> – это социально-экономическое явление, заклю</w:t>
      </w:r>
      <w:r>
        <w:rPr>
          <w:rFonts w:ascii="Times New Roman" w:hAnsi="Times New Roman" w:eastAsia="Times New Roman" w:cs="Times New Roman"/>
          <w:color w:val="auto"/>
          <w:sz w:val="26"/>
          <w:szCs w:val="26"/>
          <w:highlight w:val="none"/>
          <w:lang w:eastAsia="ru-RU"/>
        </w:rPr>
        <w:softHyphen/>
      </w:r>
      <w:r>
        <w:rPr>
          <w:rFonts w:ascii="Times New Roman" w:hAnsi="Times New Roman" w:eastAsia="Times New Roman" w:cs="Times New Roman"/>
          <w:color w:val="auto"/>
          <w:sz w:val="26"/>
          <w:szCs w:val="26"/>
          <w:highlight w:val="none"/>
          <w:lang w:eastAsia="ru-RU"/>
        </w:rPr>
        <w:t>чающееся в том, что определенная часть экономически активного населения не имеет работы, и соответственно, дохода (желающие работать не могут найти работу при обычной ставке заработной платы).</w:t>
      </w:r>
    </w:p>
    <w:p w14:paraId="169BF2F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Основными показателями, характеризующими макроэкономи</w:t>
      </w:r>
      <w:r>
        <w:rPr>
          <w:rFonts w:ascii="Times New Roman" w:hAnsi="Times New Roman" w:eastAsia="Times New Roman" w:cs="Times New Roman"/>
          <w:color w:val="auto"/>
          <w:sz w:val="26"/>
          <w:szCs w:val="26"/>
          <w:highlight w:val="none"/>
          <w:lang w:eastAsia="ru-RU"/>
        </w:rPr>
        <w:softHyphen/>
      </w:r>
      <w:r>
        <w:rPr>
          <w:rFonts w:ascii="Times New Roman" w:hAnsi="Times New Roman" w:eastAsia="Times New Roman" w:cs="Times New Roman"/>
          <w:color w:val="auto"/>
          <w:sz w:val="26"/>
          <w:szCs w:val="26"/>
          <w:highlight w:val="none"/>
          <w:lang w:eastAsia="ru-RU"/>
        </w:rPr>
        <w:t>ческую нестабильность в стране, являются:</w:t>
      </w:r>
    </w:p>
    <w:p w14:paraId="12BAAE5D">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Экономически активное население (рабочая сила)</w:t>
      </w:r>
      <w:r>
        <w:rPr>
          <w:rFonts w:ascii="Times New Roman" w:hAnsi="Times New Roman" w:eastAsia="Times New Roman" w:cs="Times New Roman"/>
          <w:color w:val="auto"/>
          <w:sz w:val="26"/>
          <w:szCs w:val="26"/>
          <w:highlight w:val="none"/>
          <w:lang w:eastAsia="ru-RU"/>
        </w:rPr>
        <w:t xml:space="preserve">– совокупность работающих и безработных. </w:t>
      </w:r>
    </w:p>
    <w:p w14:paraId="0A853CCE">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Уровень участия (УУ)</w:t>
      </w:r>
      <w:r>
        <w:rPr>
          <w:rFonts w:ascii="Times New Roman" w:hAnsi="Times New Roman" w:eastAsia="Times New Roman" w:cs="Times New Roman"/>
          <w:color w:val="auto"/>
          <w:sz w:val="26"/>
          <w:szCs w:val="26"/>
          <w:highlight w:val="none"/>
          <w:lang w:eastAsia="ru-RU"/>
        </w:rPr>
        <w:t xml:space="preserve"> – это доля рабочей силы во взрослом населении. УУ является косвенным измерителем общественного благосостояния.</w:t>
      </w:r>
    </w:p>
    <w:p w14:paraId="4A0CDCF3">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Уровень безработицы (УБ)</w:t>
      </w:r>
      <w:r>
        <w:rPr>
          <w:rFonts w:ascii="Times New Roman" w:hAnsi="Times New Roman" w:eastAsia="Times New Roman" w:cs="Times New Roman"/>
          <w:color w:val="auto"/>
          <w:sz w:val="26"/>
          <w:szCs w:val="26"/>
          <w:highlight w:val="none"/>
          <w:lang w:eastAsia="ru-RU"/>
        </w:rPr>
        <w:t xml:space="preserve"> – доля безработных в рабочей силе. Чем ниже уровень безработицы, тем выше доходы, тем ниже социальная напряженность.</w:t>
      </w:r>
    </w:p>
    <w:p w14:paraId="480CA169">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Доля безработных во взрослом населении (ДБ)</w:t>
      </w:r>
      <w:r>
        <w:rPr>
          <w:rFonts w:ascii="Times New Roman" w:hAnsi="Times New Roman" w:eastAsia="Times New Roman" w:cs="Times New Roman"/>
          <w:color w:val="auto"/>
          <w:sz w:val="26"/>
          <w:szCs w:val="26"/>
          <w:highlight w:val="none"/>
          <w:lang w:eastAsia="ru-RU"/>
        </w:rPr>
        <w:t xml:space="preserve"> равна произведению уровня безработицы и уровня участия. С улучшением общей социально-экономической ситуации в обществе данный показатель уменьшается.</w:t>
      </w:r>
    </w:p>
    <w:p w14:paraId="6E79CEAD">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 xml:space="preserve">Инфляция </w:t>
      </w:r>
      <w:r>
        <w:rPr>
          <w:rFonts w:ascii="Times New Roman" w:hAnsi="Times New Roman" w:eastAsia="Times New Roman" w:cs="Times New Roman"/>
          <w:color w:val="auto"/>
          <w:sz w:val="26"/>
          <w:szCs w:val="26"/>
          <w:highlight w:val="none"/>
          <w:lang w:eastAsia="ru-RU"/>
        </w:rPr>
        <w:t>– непрерывное увеличение общего уровня цен.</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i/>
          <w:iCs/>
          <w:color w:val="auto"/>
          <w:sz w:val="26"/>
          <w:szCs w:val="26"/>
          <w:highlight w:val="none"/>
          <w:lang w:eastAsia="ru-RU"/>
        </w:rPr>
        <w:t>Уровень (темп) инфляции</w:t>
      </w:r>
      <w:r>
        <w:rPr>
          <w:rFonts w:ascii="Times New Roman" w:hAnsi="Times New Roman" w:eastAsia="Times New Roman" w:cs="Times New Roman"/>
          <w:color w:val="auto"/>
          <w:sz w:val="26"/>
          <w:szCs w:val="26"/>
          <w:highlight w:val="none"/>
          <w:lang w:eastAsia="ru-RU"/>
        </w:rPr>
        <w:t xml:space="preserve"> – это относительное изменение дефлятора ВВП, измеряемое в десятичных дробях или процентах:</w:t>
      </w:r>
    </w:p>
    <w:p w14:paraId="0A9E54CF">
      <w:pPr>
        <w:spacing w:before="100" w:beforeAutospacing="1" w:after="100" w:afterAutospacing="1" w:line="240" w:lineRule="auto"/>
        <w:ind w:firstLine="709"/>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drawing>
          <wp:inline distT="0" distB="0" distL="0" distR="0">
            <wp:extent cx="2183765" cy="730250"/>
            <wp:effectExtent l="0" t="0" r="6985" b="0"/>
            <wp:docPr id="1" name="Рисунок 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f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3765" cy="730250"/>
                    </a:xfrm>
                    <a:prstGeom prst="rect">
                      <a:avLst/>
                    </a:prstGeom>
                    <a:noFill/>
                    <a:ln>
                      <a:noFill/>
                    </a:ln>
                  </pic:spPr>
                </pic:pic>
              </a:graphicData>
            </a:graphic>
          </wp:inline>
        </w:drawing>
      </w:r>
      <w:r>
        <w:rPr>
          <w:rFonts w:ascii="Times New Roman" w:hAnsi="Times New Roman" w:eastAsia="Times New Roman" w:cs="Times New Roman"/>
          <w:color w:val="auto"/>
          <w:sz w:val="26"/>
          <w:szCs w:val="26"/>
          <w:highlight w:val="none"/>
          <w:lang w:eastAsia="ru-RU"/>
        </w:rPr>
        <w:t>,</w:t>
      </w:r>
    </w:p>
    <w:p w14:paraId="275C4876">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где </w:t>
      </w:r>
      <w:r>
        <w:rPr>
          <w:rFonts w:ascii="Times New Roman" w:hAnsi="Times New Roman" w:eastAsia="Times New Roman" w:cs="Times New Roman"/>
          <w:i/>
          <w:iCs/>
          <w:color w:val="auto"/>
          <w:sz w:val="26"/>
          <w:szCs w:val="26"/>
          <w:highlight w:val="none"/>
          <w:lang w:eastAsia="ru-RU"/>
        </w:rPr>
        <w:t>D1, D2</w:t>
      </w:r>
      <w:r>
        <w:rPr>
          <w:rFonts w:ascii="Times New Roman" w:hAnsi="Times New Roman" w:eastAsia="Times New Roman" w:cs="Times New Roman"/>
          <w:color w:val="auto"/>
          <w:sz w:val="26"/>
          <w:szCs w:val="26"/>
          <w:highlight w:val="none"/>
          <w:lang w:eastAsia="ru-RU"/>
        </w:rPr>
        <w:t xml:space="preserve"> – старое и новое значения дефлятора соответственно.</w:t>
      </w:r>
    </w:p>
    <w:p w14:paraId="61D3F36C">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Если даны два следующих друг за другом промежутка времени, то уровень инфляции на общем промежутке времени равен</w:t>
      </w:r>
    </w:p>
    <w:p w14:paraId="53DD6804">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где </w:t>
      </w:r>
      <w:r>
        <w:rPr>
          <w:rFonts w:ascii="Times New Roman" w:hAnsi="Times New Roman" w:eastAsia="Times New Roman" w:cs="Times New Roman"/>
          <w:i/>
          <w:iCs/>
          <w:color w:val="auto"/>
          <w:sz w:val="26"/>
          <w:szCs w:val="26"/>
          <w:highlight w:val="none"/>
          <w:lang w:eastAsia="ru-RU"/>
        </w:rPr>
        <w:t>RI1, RI2</w:t>
      </w:r>
      <w:r>
        <w:rPr>
          <w:rFonts w:ascii="Times New Roman" w:hAnsi="Times New Roman" w:eastAsia="Times New Roman" w:cs="Times New Roman"/>
          <w:color w:val="auto"/>
          <w:sz w:val="26"/>
          <w:szCs w:val="26"/>
          <w:highlight w:val="none"/>
          <w:lang w:eastAsia="ru-RU"/>
        </w:rPr>
        <w:t xml:space="preserve"> – уровень инфляции, выраженный десятичной дробью на 1-м и 2-м промежутке соответственно.</w:t>
      </w:r>
    </w:p>
    <w:p w14:paraId="3B013E77">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Если число промежутков равно </w:t>
      </w:r>
      <w:r>
        <w:rPr>
          <w:rFonts w:ascii="Times New Roman" w:hAnsi="Times New Roman" w:eastAsia="Times New Roman" w:cs="Times New Roman"/>
          <w:i/>
          <w:iCs/>
          <w:color w:val="auto"/>
          <w:sz w:val="26"/>
          <w:szCs w:val="26"/>
          <w:highlight w:val="none"/>
          <w:lang w:eastAsia="ru-RU"/>
        </w:rPr>
        <w:t>n</w:t>
      </w:r>
      <w:r>
        <w:rPr>
          <w:rFonts w:ascii="Times New Roman" w:hAnsi="Times New Roman" w:eastAsia="Times New Roman" w:cs="Times New Roman"/>
          <w:color w:val="auto"/>
          <w:sz w:val="26"/>
          <w:szCs w:val="26"/>
          <w:highlight w:val="none"/>
          <w:lang w:eastAsia="ru-RU"/>
        </w:rPr>
        <w:t xml:space="preserve">, а уровень инфляции на каждом из них равен </w:t>
      </w:r>
      <w:r>
        <w:rPr>
          <w:rFonts w:ascii="Times New Roman" w:hAnsi="Times New Roman" w:eastAsia="Times New Roman" w:cs="Times New Roman"/>
          <w:i/>
          <w:iCs/>
          <w:color w:val="auto"/>
          <w:sz w:val="26"/>
          <w:szCs w:val="26"/>
          <w:highlight w:val="none"/>
          <w:lang w:eastAsia="ru-RU"/>
        </w:rPr>
        <w:t>RI1</w:t>
      </w:r>
      <w:r>
        <w:rPr>
          <w:rFonts w:ascii="Times New Roman" w:hAnsi="Times New Roman" w:eastAsia="Times New Roman" w:cs="Times New Roman"/>
          <w:color w:val="auto"/>
          <w:sz w:val="26"/>
          <w:szCs w:val="26"/>
          <w:highlight w:val="none"/>
          <w:lang w:eastAsia="ru-RU"/>
        </w:rPr>
        <w:t>, то уровень инфляции на общем промежутке времени равен:</w:t>
      </w:r>
    </w:p>
    <w:p w14:paraId="1E8F5A90">
      <w:pPr>
        <w:spacing w:after="0" w:line="360" w:lineRule="auto"/>
        <w:ind w:firstLine="709"/>
        <w:rPr>
          <w:rFonts w:ascii="Times New Roman" w:hAnsi="Times New Roman" w:eastAsia="Times New Roman" w:cs="Times New Roman"/>
          <w:color w:val="auto"/>
          <w:sz w:val="26"/>
          <w:szCs w:val="26"/>
          <w:highlight w:val="none"/>
          <w:lang w:eastAsia="ru-RU"/>
        </w:rPr>
      </w:pPr>
    </w:p>
    <w:p w14:paraId="104472C0">
      <w:pPr>
        <w:spacing w:after="0" w:line="360" w:lineRule="auto"/>
        <w:ind w:firstLine="709"/>
        <w:jc w:val="center"/>
        <w:rPr>
          <w:rFonts w:ascii="Times New Roman" w:hAnsi="Times New Roman" w:eastAsia="Times New Roman" w:cs="Times New Roman"/>
          <w:i/>
          <w:iCs/>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RI= (RI1+1)n –1.</w:t>
      </w:r>
    </w:p>
    <w:p w14:paraId="11ECA325">
      <w:pPr>
        <w:spacing w:after="0" w:line="360" w:lineRule="auto"/>
        <w:ind w:firstLine="709"/>
        <w:jc w:val="both"/>
        <w:rPr>
          <w:rFonts w:ascii="Times New Roman" w:hAnsi="Times New Roman" w:eastAsia="Times New Roman" w:cs="Times New Roman"/>
          <w:color w:val="auto"/>
          <w:sz w:val="26"/>
          <w:szCs w:val="26"/>
          <w:highlight w:val="none"/>
          <w:lang w:eastAsia="ru-RU"/>
        </w:rPr>
      </w:pPr>
    </w:p>
    <w:p w14:paraId="0D2745F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Если величина </w:t>
      </w:r>
      <w:r>
        <w:rPr>
          <w:rFonts w:ascii="Times New Roman" w:hAnsi="Times New Roman" w:eastAsia="Times New Roman" w:cs="Times New Roman"/>
          <w:i/>
          <w:iCs/>
          <w:color w:val="auto"/>
          <w:sz w:val="26"/>
          <w:szCs w:val="26"/>
          <w:highlight w:val="none"/>
          <w:lang w:eastAsia="ru-RU"/>
        </w:rPr>
        <w:t xml:space="preserve">RI1 </w:t>
      </w:r>
      <w:r>
        <w:rPr>
          <w:rFonts w:ascii="Times New Roman" w:hAnsi="Times New Roman" w:eastAsia="Times New Roman" w:cs="Times New Roman"/>
          <w:color w:val="auto"/>
          <w:sz w:val="26"/>
          <w:szCs w:val="26"/>
          <w:highlight w:val="none"/>
          <w:lang w:eastAsia="ru-RU"/>
        </w:rPr>
        <w:t xml:space="preserve">мала, то приближенно уровень инфляции равен </w:t>
      </w:r>
      <w:r>
        <w:rPr>
          <w:rFonts w:ascii="Times New Roman" w:hAnsi="Times New Roman" w:eastAsia="Times New Roman" w:cs="Times New Roman"/>
          <w:i/>
          <w:iCs/>
          <w:color w:val="auto"/>
          <w:sz w:val="26"/>
          <w:szCs w:val="26"/>
          <w:highlight w:val="none"/>
          <w:lang w:eastAsia="ru-RU"/>
        </w:rPr>
        <w:t>RI1=n*RI1.</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i/>
          <w:iCs/>
          <w:color w:val="auto"/>
          <w:sz w:val="26"/>
          <w:szCs w:val="26"/>
          <w:highlight w:val="none"/>
          <w:lang w:eastAsia="ru-RU"/>
        </w:rPr>
        <w:t>«Правило величины 70»</w:t>
      </w:r>
      <w:r>
        <w:rPr>
          <w:rFonts w:ascii="Times New Roman" w:hAnsi="Times New Roman" w:eastAsia="Times New Roman" w:cs="Times New Roman"/>
          <w:color w:val="auto"/>
          <w:sz w:val="26"/>
          <w:szCs w:val="26"/>
          <w:highlight w:val="none"/>
          <w:lang w:eastAsia="ru-RU"/>
        </w:rPr>
        <w:t xml:space="preserve"> позволяет приблизительно определить число лет, необходимых для удвоения уровня цен при постоянном небольшом уровне годовой инфляции.</w:t>
      </w:r>
    </w:p>
    <w:p w14:paraId="450216D8">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Однако, если годовой уровень инфляции превышает 30%, то этот метод дает существенную погрешность.</w:t>
      </w:r>
    </w:p>
    <w:p w14:paraId="528A492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Главными последствиями инфляции выступают: </w:t>
      </w:r>
    </w:p>
    <w:p w14:paraId="413A8748">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w:t>
      </w:r>
      <w:r>
        <w:rPr>
          <w:rFonts w:ascii="Times New Roman" w:hAnsi="Times New Roman" w:eastAsia="Times New Roman" w:cs="Times New Roman"/>
          <w:i/>
          <w:iCs/>
          <w:color w:val="auto"/>
          <w:sz w:val="26"/>
          <w:szCs w:val="26"/>
          <w:highlight w:val="none"/>
          <w:lang w:eastAsia="ru-RU"/>
        </w:rPr>
        <w:t>снижениереальныхдоходов</w:t>
      </w:r>
    </w:p>
    <w:p w14:paraId="5031708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2) </w:t>
      </w:r>
      <w:r>
        <w:rPr>
          <w:rFonts w:ascii="Times New Roman" w:hAnsi="Times New Roman" w:eastAsia="Times New Roman" w:cs="Times New Roman"/>
          <w:i/>
          <w:iCs/>
          <w:color w:val="auto"/>
          <w:sz w:val="26"/>
          <w:szCs w:val="26"/>
          <w:highlight w:val="none"/>
          <w:lang w:eastAsia="ru-RU"/>
        </w:rPr>
        <w:t>снижениепокупательнойспособностиденег</w:t>
      </w:r>
      <w:r>
        <w:rPr>
          <w:rFonts w:ascii="Times New Roman" w:hAnsi="Times New Roman" w:eastAsia="Times New Roman" w:cs="Times New Roman"/>
          <w:color w:val="auto"/>
          <w:sz w:val="26"/>
          <w:szCs w:val="26"/>
          <w:highlight w:val="none"/>
          <w:lang w:eastAsia="ru-RU"/>
        </w:rPr>
        <w:t>.</w:t>
      </w:r>
    </w:p>
    <w:p w14:paraId="066EEB69">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Доходы различают </w:t>
      </w:r>
      <w:r>
        <w:rPr>
          <w:rFonts w:ascii="Times New Roman" w:hAnsi="Times New Roman" w:eastAsia="Times New Roman" w:cs="Times New Roman"/>
          <w:i/>
          <w:iCs/>
          <w:color w:val="auto"/>
          <w:sz w:val="26"/>
          <w:szCs w:val="26"/>
          <w:highlight w:val="none"/>
          <w:lang w:eastAsia="ru-RU"/>
        </w:rPr>
        <w:t>номинальные</w:t>
      </w:r>
      <w:r>
        <w:rPr>
          <w:rFonts w:ascii="Times New Roman" w:hAnsi="Times New Roman" w:eastAsia="Times New Roman" w:cs="Times New Roman"/>
          <w:color w:val="auto"/>
          <w:sz w:val="26"/>
          <w:szCs w:val="26"/>
          <w:highlight w:val="none"/>
          <w:lang w:eastAsia="ru-RU"/>
        </w:rPr>
        <w:t xml:space="preserve"> и </w:t>
      </w:r>
      <w:r>
        <w:rPr>
          <w:rFonts w:ascii="Times New Roman" w:hAnsi="Times New Roman" w:eastAsia="Times New Roman" w:cs="Times New Roman"/>
          <w:i/>
          <w:iCs/>
          <w:color w:val="auto"/>
          <w:sz w:val="26"/>
          <w:szCs w:val="26"/>
          <w:highlight w:val="none"/>
          <w:lang w:eastAsia="ru-RU"/>
        </w:rPr>
        <w:t>реальные</w:t>
      </w:r>
      <w:r>
        <w:rPr>
          <w:rFonts w:ascii="Times New Roman" w:hAnsi="Times New Roman" w:eastAsia="Times New Roman" w:cs="Times New Roman"/>
          <w:color w:val="auto"/>
          <w:sz w:val="26"/>
          <w:szCs w:val="26"/>
          <w:highlight w:val="none"/>
          <w:lang w:eastAsia="ru-RU"/>
        </w:rPr>
        <w:t xml:space="preserve">. </w:t>
      </w:r>
    </w:p>
    <w:p w14:paraId="4BB3FE9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Номинальныйдоход</w:t>
      </w:r>
      <w:r>
        <w:rPr>
          <w:rFonts w:ascii="Times New Roman" w:hAnsi="Times New Roman" w:eastAsia="Times New Roman" w:cs="Times New Roman"/>
          <w:color w:val="auto"/>
          <w:sz w:val="26"/>
          <w:szCs w:val="26"/>
          <w:highlight w:val="none"/>
          <w:lang w:eastAsia="ru-RU"/>
        </w:rPr>
        <w:t xml:space="preserve"> – это денежная сумма, которую получает человек за продажу экономического ресурса, собственником которого он является. </w:t>
      </w:r>
    </w:p>
    <w:p w14:paraId="52A4F4E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Реальныйдоход</w:t>
      </w:r>
      <w:r>
        <w:rPr>
          <w:rFonts w:ascii="Times New Roman" w:hAnsi="Times New Roman" w:eastAsia="Times New Roman" w:cs="Times New Roman"/>
          <w:color w:val="auto"/>
          <w:sz w:val="26"/>
          <w:szCs w:val="26"/>
          <w:highlight w:val="none"/>
          <w:lang w:eastAsia="ru-RU"/>
        </w:rPr>
        <w:t xml:space="preserve"> – это такое количество товаров и услуг, которое человек может купить на свой номинальный доход (на полученную сумму денег).</w:t>
      </w:r>
    </w:p>
    <w:p w14:paraId="14D58282">
      <w:pPr>
        <w:spacing w:after="0" w:line="360" w:lineRule="auto"/>
        <w:ind w:firstLine="709"/>
        <w:jc w:val="both"/>
        <w:rPr>
          <w:rFonts w:ascii="Times New Roman" w:hAnsi="Times New Roman" w:eastAsia="Times New Roman" w:cs="Times New Roman"/>
          <w:color w:val="auto"/>
          <w:sz w:val="26"/>
          <w:szCs w:val="26"/>
          <w:highlight w:val="none"/>
          <w:lang w:eastAsia="ru-RU"/>
        </w:rPr>
      </w:pPr>
    </w:p>
    <w:tbl>
      <w:tblPr>
        <w:tblStyle w:val="7"/>
        <w:tblW w:w="8925" w:type="dxa"/>
        <w:jc w:val="center"/>
        <w:tblCellSpacing w:w="0" w:type="dxa"/>
        <w:tblLayout w:type="autofit"/>
        <w:tblCellMar>
          <w:top w:w="0" w:type="dxa"/>
          <w:left w:w="0" w:type="dxa"/>
          <w:bottom w:w="0" w:type="dxa"/>
          <w:right w:w="0" w:type="dxa"/>
        </w:tblCellMar>
      </w:tblPr>
      <w:tblGrid>
        <w:gridCol w:w="1499"/>
        <w:gridCol w:w="465"/>
        <w:gridCol w:w="2891"/>
        <w:gridCol w:w="405"/>
        <w:gridCol w:w="2891"/>
        <w:gridCol w:w="774"/>
      </w:tblGrid>
      <w:tr w14:paraId="64275BB9">
        <w:tblPrEx>
          <w:tblCellMar>
            <w:top w:w="0" w:type="dxa"/>
            <w:left w:w="0" w:type="dxa"/>
            <w:bottom w:w="0" w:type="dxa"/>
            <w:right w:w="0" w:type="dxa"/>
          </w:tblCellMar>
        </w:tblPrEx>
        <w:trPr>
          <w:tblCellSpacing w:w="0" w:type="dxa"/>
          <w:jc w:val="center"/>
        </w:trPr>
        <w:tc>
          <w:tcPr>
            <w:tcW w:w="1575" w:type="dxa"/>
            <w:vMerge w:val="restart"/>
            <w:vAlign w:val="bottom"/>
          </w:tcPr>
          <w:p w14:paraId="3696901D">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реальный доход</w:t>
            </w:r>
          </w:p>
        </w:tc>
        <w:tc>
          <w:tcPr>
            <w:tcW w:w="465" w:type="dxa"/>
            <w:vMerge w:val="restart"/>
            <w:noWrap/>
            <w:vAlign w:val="center"/>
          </w:tcPr>
          <w:p w14:paraId="1C0C80C0">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w:t>
            </w:r>
          </w:p>
        </w:tc>
        <w:tc>
          <w:tcPr>
            <w:tcW w:w="3090" w:type="dxa"/>
          </w:tcPr>
          <w:p w14:paraId="71874B7F">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номинальный доход</w:t>
            </w:r>
          </w:p>
        </w:tc>
        <w:tc>
          <w:tcPr>
            <w:tcW w:w="405" w:type="dxa"/>
            <w:vMerge w:val="restart"/>
            <w:noWrap/>
            <w:vAlign w:val="center"/>
          </w:tcPr>
          <w:p w14:paraId="2708334D">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w:t>
            </w:r>
          </w:p>
        </w:tc>
        <w:tc>
          <w:tcPr>
            <w:tcW w:w="3090" w:type="dxa"/>
          </w:tcPr>
          <w:p w14:paraId="7D2DEC6C">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номинальный доход</w:t>
            </w:r>
          </w:p>
        </w:tc>
        <w:tc>
          <w:tcPr>
            <w:tcW w:w="300" w:type="dxa"/>
            <w:vMerge w:val="restart"/>
            <w:noWrap/>
            <w:vAlign w:val="center"/>
          </w:tcPr>
          <w:p w14:paraId="14A2053E">
            <w:pPr>
              <w:spacing w:before="100" w:beforeAutospacing="1" w:after="100" w:afterAutospacing="1" w:line="24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w:t>
            </w:r>
          </w:p>
        </w:tc>
      </w:tr>
      <w:tr w14:paraId="69934F0C">
        <w:tblPrEx>
          <w:tblCellMar>
            <w:top w:w="0" w:type="dxa"/>
            <w:left w:w="0" w:type="dxa"/>
            <w:bottom w:w="0" w:type="dxa"/>
            <w:right w:w="0" w:type="dxa"/>
          </w:tblCellMar>
        </w:tblPrEx>
        <w:trPr>
          <w:tblCellSpacing w:w="0" w:type="dxa"/>
          <w:jc w:val="center"/>
        </w:trPr>
        <w:tc>
          <w:tcPr>
            <w:tcW w:w="0" w:type="auto"/>
            <w:vMerge w:val="continue"/>
            <w:vAlign w:val="center"/>
          </w:tcPr>
          <w:p w14:paraId="3C645807">
            <w:pPr>
              <w:spacing w:after="0" w:line="240" w:lineRule="auto"/>
              <w:rPr>
                <w:rFonts w:ascii="Times New Roman" w:hAnsi="Times New Roman" w:eastAsia="Times New Roman" w:cs="Times New Roman"/>
                <w:color w:val="auto"/>
                <w:sz w:val="26"/>
                <w:szCs w:val="26"/>
                <w:highlight w:val="none"/>
                <w:lang w:eastAsia="ru-RU"/>
              </w:rPr>
            </w:pPr>
          </w:p>
        </w:tc>
        <w:tc>
          <w:tcPr>
            <w:tcW w:w="0" w:type="auto"/>
            <w:vMerge w:val="continue"/>
            <w:vAlign w:val="center"/>
          </w:tcPr>
          <w:p w14:paraId="114E86C4">
            <w:pPr>
              <w:spacing w:after="0" w:line="240" w:lineRule="auto"/>
              <w:rPr>
                <w:rFonts w:ascii="Times New Roman" w:hAnsi="Times New Roman" w:eastAsia="Times New Roman" w:cs="Times New Roman"/>
                <w:color w:val="auto"/>
                <w:sz w:val="26"/>
                <w:szCs w:val="26"/>
                <w:highlight w:val="none"/>
                <w:lang w:eastAsia="ru-RU"/>
              </w:rPr>
            </w:pPr>
          </w:p>
        </w:tc>
        <w:tc>
          <w:tcPr>
            <w:tcW w:w="3090" w:type="dxa"/>
          </w:tcPr>
          <w:p w14:paraId="2BA95339">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уровень цен</w:t>
            </w:r>
          </w:p>
        </w:tc>
        <w:tc>
          <w:tcPr>
            <w:tcW w:w="0" w:type="auto"/>
            <w:vMerge w:val="continue"/>
            <w:vAlign w:val="center"/>
          </w:tcPr>
          <w:p w14:paraId="36B61214">
            <w:pPr>
              <w:spacing w:after="0" w:line="240" w:lineRule="auto"/>
              <w:rPr>
                <w:rFonts w:ascii="Times New Roman" w:hAnsi="Times New Roman" w:eastAsia="Times New Roman" w:cs="Times New Roman"/>
                <w:color w:val="auto"/>
                <w:sz w:val="26"/>
                <w:szCs w:val="26"/>
                <w:highlight w:val="none"/>
                <w:lang w:eastAsia="ru-RU"/>
              </w:rPr>
            </w:pPr>
          </w:p>
        </w:tc>
        <w:tc>
          <w:tcPr>
            <w:tcW w:w="3090" w:type="dxa"/>
          </w:tcPr>
          <w:p w14:paraId="38D9918E">
            <w:pPr>
              <w:spacing w:before="100" w:beforeAutospacing="1" w:after="100" w:afterAutospacing="1" w:line="240"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1 + π</w:t>
            </w:r>
          </w:p>
        </w:tc>
        <w:tc>
          <w:tcPr>
            <w:tcW w:w="0" w:type="auto"/>
            <w:vMerge w:val="continue"/>
            <w:vAlign w:val="center"/>
          </w:tcPr>
          <w:p w14:paraId="1701DF77">
            <w:pPr>
              <w:spacing w:after="0" w:line="240" w:lineRule="auto"/>
              <w:ind w:firstLine="709"/>
              <w:rPr>
                <w:rFonts w:ascii="Times New Roman" w:hAnsi="Times New Roman" w:eastAsia="Times New Roman" w:cs="Times New Roman"/>
                <w:color w:val="auto"/>
                <w:sz w:val="26"/>
                <w:szCs w:val="26"/>
                <w:highlight w:val="none"/>
                <w:lang w:eastAsia="ru-RU"/>
              </w:rPr>
            </w:pPr>
          </w:p>
        </w:tc>
      </w:tr>
    </w:tbl>
    <w:p w14:paraId="1DC815F3">
      <w:pPr>
        <w:spacing w:after="0" w:line="360" w:lineRule="auto"/>
        <w:ind w:firstLine="709"/>
        <w:rPr>
          <w:rFonts w:ascii="Times New Roman" w:hAnsi="Times New Roman" w:eastAsia="Times New Roman" w:cs="Times New Roman"/>
          <w:color w:val="auto"/>
          <w:sz w:val="26"/>
          <w:szCs w:val="26"/>
          <w:highlight w:val="none"/>
          <w:lang w:eastAsia="ru-RU"/>
        </w:rPr>
      </w:pPr>
    </w:p>
    <w:p w14:paraId="36AAA81F">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где π - темп (уровень) инфляции. </w:t>
      </w:r>
    </w:p>
    <w:p w14:paraId="66157FF5">
      <w:pPr>
        <w:spacing w:after="0" w:line="360" w:lineRule="auto"/>
        <w:ind w:firstLine="709"/>
        <w:rPr>
          <w:rFonts w:ascii="Times New Roman" w:hAnsi="Times New Roman" w:eastAsia="Times New Roman" w:cs="Times New Roman"/>
          <w:color w:val="auto"/>
          <w:sz w:val="26"/>
          <w:szCs w:val="26"/>
          <w:highlight w:val="none"/>
          <w:lang w:eastAsia="ru-RU"/>
        </w:rPr>
      </w:pPr>
    </w:p>
    <w:p w14:paraId="286985EB">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Чем выше уровень цен на товары и услуги (т.е. чем выше темп инфляции), тем меньшее количество товаров и услуг могут купить люди на свои номинальные доходы, поэтому тем меньше реальные доходы. Особенно неприятные последствия имеет в этом отношении гиперинфляция, которая ведет не просто к падению реальных доходов, а к разрушению благосостояния.</w:t>
      </w:r>
    </w:p>
    <w:p w14:paraId="1D4DCF18">
      <w:pPr>
        <w:spacing w:after="0" w:line="360" w:lineRule="auto"/>
        <w:ind w:firstLine="709"/>
        <w:rPr>
          <w:rFonts w:ascii="Times New Roman" w:hAnsi="Times New Roman" w:eastAsia="Times New Roman" w:cs="Times New Roman"/>
          <w:b/>
          <w:bCs/>
          <w:i/>
          <w:i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III. Содержание отчета</w:t>
      </w:r>
    </w:p>
    <w:p w14:paraId="5AA56946">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Отчет по практической работе составляется индивидуально каждым студентом.</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Отчет должен содержать следующие результаты и выводы:</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 Тему, цель выполнения и вариант работы.</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 Расчетные данные, результаты.</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3. Графическое решение задач и описание ситуации, моделируемой в данной стране на основе построенной диаграммы.</w:t>
      </w:r>
    </w:p>
    <w:p w14:paraId="3CD7525A">
      <w:pPr>
        <w:spacing w:after="0" w:line="360" w:lineRule="auto"/>
        <w:ind w:firstLine="709"/>
        <w:jc w:val="both"/>
        <w:rPr>
          <w:rFonts w:ascii="Times New Roman" w:hAnsi="Times New Roman" w:eastAsia="Times New Roman" w:cs="Times New Roman"/>
          <w:b/>
          <w:bCs/>
          <w:i/>
          <w:i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IV. Задание к практической работе</w:t>
      </w:r>
    </w:p>
    <w:p w14:paraId="01E1EF6A">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В табл. 1 приведены официальные статистические данные по количеству экономически активного населения по России в период с 2000 по 2010 гг. Необходимо заполнить пропуски в таблице, а также рассчитать:</w:t>
      </w:r>
    </w:p>
    <w:p w14:paraId="024BF3E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количество безработных;</w:t>
      </w:r>
    </w:p>
    <w:p w14:paraId="5FEDC57C">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количество экономически активных и экономических неактивных людей;</w:t>
      </w:r>
    </w:p>
    <w:p w14:paraId="524B9D8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долю безработных во взрослом населении.</w:t>
      </w:r>
    </w:p>
    <w:p w14:paraId="3AF398C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В табл. 2 приведены значения индекса-дефлятора ВВП на территории Российской Федерации в период с 2000 по 2010 гг. в процентах к предыдущему году. Необходимо рассчитать уровень инфляции (в % к предыдущему году) и построить диаграмму, иллюстрирующую динамику изменения уровня инфляции за период с 2000 по 2010 гг.</w:t>
      </w:r>
    </w:p>
    <w:p w14:paraId="4DE27128">
      <w:pPr>
        <w:spacing w:after="0" w:line="360" w:lineRule="auto"/>
        <w:ind w:firstLine="709"/>
        <w:jc w:val="right"/>
        <w:rPr>
          <w:rFonts w:ascii="Times New Roman" w:hAnsi="Times New Roman" w:eastAsia="Times New Roman" w:cs="Times New Roman"/>
          <w:color w:val="auto"/>
          <w:sz w:val="26"/>
          <w:szCs w:val="26"/>
          <w:highlight w:val="none"/>
          <w:lang w:eastAsia="ru-RU"/>
        </w:rPr>
      </w:pPr>
    </w:p>
    <w:p w14:paraId="4893514C">
      <w:pPr>
        <w:spacing w:after="0" w:line="360" w:lineRule="auto"/>
        <w:ind w:firstLine="709"/>
        <w:jc w:val="right"/>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Таблица 1</w:t>
      </w:r>
    </w:p>
    <w:p w14:paraId="2DEE4238">
      <w:pPr>
        <w:spacing w:after="0" w:line="360" w:lineRule="auto"/>
        <w:ind w:firstLine="709"/>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Экономически активное население и экономически неактивное население по РФ</w:t>
      </w:r>
    </w:p>
    <w:p w14:paraId="796C2173">
      <w:pPr>
        <w:spacing w:after="0" w:line="360" w:lineRule="auto"/>
        <w:ind w:firstLine="709"/>
        <w:jc w:val="right"/>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(тыс. чел.)</w:t>
      </w:r>
    </w:p>
    <w:tbl>
      <w:tblPr>
        <w:tblStyle w:val="7"/>
        <w:tblW w:w="9963"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1"/>
        <w:gridCol w:w="1827"/>
        <w:gridCol w:w="1688"/>
        <w:gridCol w:w="2568"/>
        <w:gridCol w:w="2709"/>
      </w:tblGrid>
      <w:tr w14:paraId="1189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tblCellSpacing w:w="0" w:type="dxa"/>
        </w:trPr>
        <w:tc>
          <w:tcPr>
            <w:tcW w:w="1251" w:type="dxa"/>
            <w:noWrap/>
            <w:vAlign w:val="center"/>
          </w:tcPr>
          <w:p w14:paraId="7880F0F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br w:type="textWrapping"/>
            </w:r>
            <w:r>
              <w:rPr>
                <w:rFonts w:ascii="Times New Roman" w:hAnsi="Times New Roman" w:eastAsia="Times New Roman" w:cs="Times New Roman"/>
                <w:b/>
                <w:bCs/>
                <w:color w:val="auto"/>
                <w:sz w:val="20"/>
                <w:szCs w:val="20"/>
                <w:highlight w:val="none"/>
                <w:lang w:eastAsia="ru-RU"/>
              </w:rPr>
              <w:t>Годы</w:t>
            </w:r>
          </w:p>
        </w:tc>
        <w:tc>
          <w:tcPr>
            <w:tcW w:w="1807" w:type="dxa"/>
            <w:noWrap/>
            <w:vAlign w:val="center"/>
          </w:tcPr>
          <w:p w14:paraId="7E5FE21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Взрослые</w:t>
            </w:r>
          </w:p>
        </w:tc>
        <w:tc>
          <w:tcPr>
            <w:tcW w:w="1668" w:type="dxa"/>
            <w:noWrap/>
            <w:vAlign w:val="center"/>
          </w:tcPr>
          <w:p w14:paraId="633D53C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Занятые</w:t>
            </w:r>
          </w:p>
        </w:tc>
        <w:tc>
          <w:tcPr>
            <w:tcW w:w="2548" w:type="dxa"/>
            <w:noWrap/>
            <w:vAlign w:val="center"/>
          </w:tcPr>
          <w:p w14:paraId="0A3E1D9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Уровень эк. активности, %</w:t>
            </w:r>
          </w:p>
        </w:tc>
        <w:tc>
          <w:tcPr>
            <w:tcW w:w="2689" w:type="dxa"/>
            <w:noWrap/>
            <w:vAlign w:val="center"/>
          </w:tcPr>
          <w:p w14:paraId="1FFCAA5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Уровень безработицы, %</w:t>
            </w:r>
          </w:p>
        </w:tc>
      </w:tr>
      <w:tr w14:paraId="0E91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6A27F89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2000</w:t>
            </w:r>
          </w:p>
        </w:tc>
        <w:tc>
          <w:tcPr>
            <w:tcW w:w="1807" w:type="dxa"/>
            <w:noWrap/>
            <w:vAlign w:val="center"/>
          </w:tcPr>
          <w:p w14:paraId="6B61625F">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111 166</w:t>
            </w:r>
          </w:p>
        </w:tc>
        <w:tc>
          <w:tcPr>
            <w:tcW w:w="1668" w:type="dxa"/>
            <w:noWrap/>
            <w:vAlign w:val="center"/>
          </w:tcPr>
          <w:p w14:paraId="5E1D2F3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65 070</w:t>
            </w:r>
          </w:p>
        </w:tc>
        <w:tc>
          <w:tcPr>
            <w:tcW w:w="2548" w:type="dxa"/>
            <w:noWrap/>
            <w:vAlign w:val="center"/>
          </w:tcPr>
          <w:p w14:paraId="1F29F0E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65,46</w:t>
            </w:r>
          </w:p>
        </w:tc>
        <w:tc>
          <w:tcPr>
            <w:tcW w:w="2689" w:type="dxa"/>
            <w:noWrap/>
            <w:vAlign w:val="center"/>
          </w:tcPr>
          <w:p w14:paraId="51A8DC9B">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3FCF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5C17EE5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2001</w:t>
            </w:r>
          </w:p>
        </w:tc>
        <w:tc>
          <w:tcPr>
            <w:tcW w:w="1807" w:type="dxa"/>
            <w:noWrap/>
            <w:vAlign w:val="center"/>
          </w:tcPr>
          <w:p w14:paraId="3C8060A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111 435</w:t>
            </w:r>
          </w:p>
        </w:tc>
        <w:tc>
          <w:tcPr>
            <w:tcW w:w="1668" w:type="dxa"/>
            <w:noWrap/>
            <w:vAlign w:val="center"/>
          </w:tcPr>
          <w:p w14:paraId="3A64150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65 123</w:t>
            </w:r>
          </w:p>
        </w:tc>
        <w:tc>
          <w:tcPr>
            <w:tcW w:w="2548" w:type="dxa"/>
            <w:noWrap/>
            <w:vAlign w:val="center"/>
          </w:tcPr>
          <w:p w14:paraId="74A8770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2689" w:type="dxa"/>
            <w:noWrap/>
            <w:vAlign w:val="center"/>
          </w:tcPr>
          <w:p w14:paraId="3E4CDC4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8,98</w:t>
            </w:r>
          </w:p>
        </w:tc>
      </w:tr>
      <w:tr w14:paraId="35299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09CD941F">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2002</w:t>
            </w:r>
          </w:p>
        </w:tc>
        <w:tc>
          <w:tcPr>
            <w:tcW w:w="1807" w:type="dxa"/>
            <w:noWrap/>
            <w:vAlign w:val="center"/>
          </w:tcPr>
          <w:p w14:paraId="26C86A47">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111 544</w:t>
            </w:r>
          </w:p>
        </w:tc>
        <w:tc>
          <w:tcPr>
            <w:tcW w:w="1668" w:type="dxa"/>
            <w:noWrap/>
            <w:vAlign w:val="center"/>
          </w:tcPr>
          <w:p w14:paraId="648EA12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66 659</w:t>
            </w:r>
          </w:p>
        </w:tc>
        <w:tc>
          <w:tcPr>
            <w:tcW w:w="2548" w:type="dxa"/>
            <w:noWrap/>
            <w:vAlign w:val="center"/>
          </w:tcPr>
          <w:p w14:paraId="5A8F33C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64,87</w:t>
            </w:r>
          </w:p>
        </w:tc>
        <w:tc>
          <w:tcPr>
            <w:tcW w:w="2689" w:type="dxa"/>
            <w:noWrap/>
            <w:vAlign w:val="center"/>
          </w:tcPr>
          <w:p w14:paraId="7662C4C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1FA2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06E860E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2003</w:t>
            </w:r>
          </w:p>
        </w:tc>
        <w:tc>
          <w:tcPr>
            <w:tcW w:w="1807" w:type="dxa"/>
            <w:noWrap/>
            <w:vAlign w:val="center"/>
          </w:tcPr>
          <w:p w14:paraId="259A9DC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111 717</w:t>
            </w:r>
          </w:p>
        </w:tc>
        <w:tc>
          <w:tcPr>
            <w:tcW w:w="1668" w:type="dxa"/>
            <w:noWrap/>
            <w:vAlign w:val="center"/>
          </w:tcPr>
          <w:p w14:paraId="46309CD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66 432</w:t>
            </w:r>
          </w:p>
        </w:tc>
        <w:tc>
          <w:tcPr>
            <w:tcW w:w="2548" w:type="dxa"/>
            <w:noWrap/>
            <w:vAlign w:val="center"/>
          </w:tcPr>
          <w:p w14:paraId="7660F64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2689" w:type="dxa"/>
            <w:noWrap/>
            <w:vAlign w:val="center"/>
          </w:tcPr>
          <w:p w14:paraId="48EEDCB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8,23</w:t>
            </w:r>
          </w:p>
        </w:tc>
      </w:tr>
      <w:tr w14:paraId="2EFE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236CE98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2004</w:t>
            </w:r>
          </w:p>
        </w:tc>
        <w:tc>
          <w:tcPr>
            <w:tcW w:w="1807" w:type="dxa"/>
            <w:noWrap/>
            <w:vAlign w:val="center"/>
          </w:tcPr>
          <w:p w14:paraId="35B50B85">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111 640</w:t>
            </w:r>
          </w:p>
        </w:tc>
        <w:tc>
          <w:tcPr>
            <w:tcW w:w="1668" w:type="dxa"/>
            <w:noWrap/>
            <w:vAlign w:val="center"/>
          </w:tcPr>
          <w:p w14:paraId="450E1AF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67 275</w:t>
            </w:r>
          </w:p>
        </w:tc>
        <w:tc>
          <w:tcPr>
            <w:tcW w:w="2548" w:type="dxa"/>
            <w:noWrap/>
            <w:vAlign w:val="center"/>
          </w:tcPr>
          <w:p w14:paraId="2747E38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2689" w:type="dxa"/>
            <w:noWrap/>
            <w:vAlign w:val="center"/>
          </w:tcPr>
          <w:p w14:paraId="1144776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7,78</w:t>
            </w:r>
          </w:p>
        </w:tc>
      </w:tr>
      <w:tr w14:paraId="1FF2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31E21452">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2005</w:t>
            </w:r>
          </w:p>
        </w:tc>
        <w:tc>
          <w:tcPr>
            <w:tcW w:w="1807" w:type="dxa"/>
            <w:noWrap/>
            <w:vAlign w:val="center"/>
          </w:tcPr>
          <w:p w14:paraId="7D277035">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111 522</w:t>
            </w:r>
          </w:p>
        </w:tc>
        <w:tc>
          <w:tcPr>
            <w:tcW w:w="1668" w:type="dxa"/>
            <w:noWrap/>
            <w:vAlign w:val="center"/>
          </w:tcPr>
          <w:p w14:paraId="2DE91F9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68 169</w:t>
            </w:r>
          </w:p>
        </w:tc>
        <w:tc>
          <w:tcPr>
            <w:tcW w:w="2548" w:type="dxa"/>
            <w:noWrap/>
            <w:vAlign w:val="center"/>
          </w:tcPr>
          <w:p w14:paraId="1CDE245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65,85</w:t>
            </w:r>
          </w:p>
        </w:tc>
        <w:tc>
          <w:tcPr>
            <w:tcW w:w="2689" w:type="dxa"/>
            <w:noWrap/>
            <w:vAlign w:val="center"/>
          </w:tcPr>
          <w:p w14:paraId="08B5CD90">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7D95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48D52D5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2006</w:t>
            </w:r>
          </w:p>
        </w:tc>
        <w:tc>
          <w:tcPr>
            <w:tcW w:w="1807" w:type="dxa"/>
            <w:noWrap/>
            <w:vAlign w:val="center"/>
          </w:tcPr>
          <w:p w14:paraId="38FBAF0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112 133</w:t>
            </w:r>
          </w:p>
        </w:tc>
        <w:tc>
          <w:tcPr>
            <w:tcW w:w="1668" w:type="dxa"/>
            <w:noWrap/>
            <w:vAlign w:val="center"/>
          </w:tcPr>
          <w:p w14:paraId="4B34DB7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68 855</w:t>
            </w:r>
          </w:p>
        </w:tc>
        <w:tc>
          <w:tcPr>
            <w:tcW w:w="2548" w:type="dxa"/>
            <w:noWrap/>
            <w:vAlign w:val="center"/>
          </w:tcPr>
          <w:p w14:paraId="6B7AF151">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2689" w:type="dxa"/>
            <w:noWrap/>
            <w:vAlign w:val="center"/>
          </w:tcPr>
          <w:p w14:paraId="6F737C20">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7,16</w:t>
            </w:r>
          </w:p>
        </w:tc>
      </w:tr>
      <w:tr w14:paraId="3E96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3D12655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2007</w:t>
            </w:r>
          </w:p>
        </w:tc>
        <w:tc>
          <w:tcPr>
            <w:tcW w:w="1807" w:type="dxa"/>
            <w:noWrap/>
            <w:vAlign w:val="center"/>
          </w:tcPr>
          <w:p w14:paraId="29480C3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112 001</w:t>
            </w:r>
          </w:p>
        </w:tc>
        <w:tc>
          <w:tcPr>
            <w:tcW w:w="1668" w:type="dxa"/>
            <w:noWrap/>
            <w:vAlign w:val="center"/>
          </w:tcPr>
          <w:p w14:paraId="1AD34FE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70 570</w:t>
            </w:r>
          </w:p>
        </w:tc>
        <w:tc>
          <w:tcPr>
            <w:tcW w:w="2548" w:type="dxa"/>
            <w:noWrap/>
            <w:vAlign w:val="center"/>
          </w:tcPr>
          <w:p w14:paraId="17585DB0">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2689" w:type="dxa"/>
            <w:noWrap/>
            <w:vAlign w:val="center"/>
          </w:tcPr>
          <w:p w14:paraId="09FB8E3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6,11</w:t>
            </w:r>
          </w:p>
        </w:tc>
      </w:tr>
      <w:tr w14:paraId="24C6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7E9FCA4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2008</w:t>
            </w:r>
          </w:p>
        </w:tc>
        <w:tc>
          <w:tcPr>
            <w:tcW w:w="1807" w:type="dxa"/>
            <w:noWrap/>
            <w:vAlign w:val="center"/>
          </w:tcPr>
          <w:p w14:paraId="034F36C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111 925</w:t>
            </w:r>
          </w:p>
        </w:tc>
        <w:tc>
          <w:tcPr>
            <w:tcW w:w="1668" w:type="dxa"/>
            <w:noWrap/>
            <w:vAlign w:val="center"/>
          </w:tcPr>
          <w:p w14:paraId="3477366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70 965</w:t>
            </w:r>
          </w:p>
        </w:tc>
        <w:tc>
          <w:tcPr>
            <w:tcW w:w="2548" w:type="dxa"/>
            <w:noWrap/>
            <w:vAlign w:val="center"/>
          </w:tcPr>
          <w:p w14:paraId="373F412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67,68</w:t>
            </w:r>
          </w:p>
        </w:tc>
        <w:tc>
          <w:tcPr>
            <w:tcW w:w="2689" w:type="dxa"/>
            <w:noWrap/>
            <w:vAlign w:val="center"/>
          </w:tcPr>
          <w:p w14:paraId="7EB84931">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4AC1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74F7B6F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2009</w:t>
            </w:r>
          </w:p>
        </w:tc>
        <w:tc>
          <w:tcPr>
            <w:tcW w:w="1807" w:type="dxa"/>
            <w:noWrap/>
            <w:vAlign w:val="center"/>
          </w:tcPr>
          <w:p w14:paraId="4E3C59D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111 590</w:t>
            </w:r>
          </w:p>
        </w:tc>
        <w:tc>
          <w:tcPr>
            <w:tcW w:w="1668" w:type="dxa"/>
            <w:noWrap/>
            <w:vAlign w:val="center"/>
          </w:tcPr>
          <w:p w14:paraId="5366B57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69285</w:t>
            </w:r>
          </w:p>
        </w:tc>
        <w:tc>
          <w:tcPr>
            <w:tcW w:w="2548" w:type="dxa"/>
            <w:noWrap/>
            <w:vAlign w:val="center"/>
          </w:tcPr>
          <w:p w14:paraId="63947111">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2689" w:type="dxa"/>
            <w:noWrap/>
            <w:vAlign w:val="center"/>
          </w:tcPr>
          <w:p w14:paraId="04C45ED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8,4</w:t>
            </w:r>
          </w:p>
        </w:tc>
      </w:tr>
      <w:tr w14:paraId="1764A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7746DF7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2010</w:t>
            </w:r>
          </w:p>
        </w:tc>
        <w:tc>
          <w:tcPr>
            <w:tcW w:w="1807" w:type="dxa"/>
            <w:noWrap/>
            <w:vAlign w:val="center"/>
          </w:tcPr>
          <w:p w14:paraId="0E311185">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111 433</w:t>
            </w:r>
          </w:p>
        </w:tc>
        <w:tc>
          <w:tcPr>
            <w:tcW w:w="1668" w:type="dxa"/>
            <w:noWrap/>
            <w:vAlign w:val="center"/>
          </w:tcPr>
          <w:p w14:paraId="56475F4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69804</w:t>
            </w:r>
          </w:p>
        </w:tc>
        <w:tc>
          <w:tcPr>
            <w:tcW w:w="2548" w:type="dxa"/>
            <w:noWrap/>
            <w:vAlign w:val="center"/>
          </w:tcPr>
          <w:p w14:paraId="16DF2B95">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67,7</w:t>
            </w:r>
          </w:p>
        </w:tc>
        <w:tc>
          <w:tcPr>
            <w:tcW w:w="2689" w:type="dxa"/>
            <w:noWrap/>
            <w:vAlign w:val="center"/>
          </w:tcPr>
          <w:p w14:paraId="63DF4E9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bl>
    <w:p w14:paraId="454B0390">
      <w:pPr>
        <w:spacing w:after="0" w:line="360" w:lineRule="auto"/>
        <w:jc w:val="center"/>
        <w:rPr>
          <w:rFonts w:ascii="Times New Roman" w:hAnsi="Times New Roman" w:eastAsia="Times New Roman" w:cs="Times New Roman"/>
          <w:color w:val="auto"/>
          <w:sz w:val="24"/>
          <w:szCs w:val="24"/>
          <w:highlight w:val="none"/>
          <w:lang w:eastAsia="ru-RU"/>
        </w:rPr>
      </w:pPr>
    </w:p>
    <w:p w14:paraId="67168BA1">
      <w:pPr>
        <w:spacing w:after="0" w:line="360" w:lineRule="auto"/>
        <w:jc w:val="right"/>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Таблица 2</w:t>
      </w:r>
    </w:p>
    <w:p w14:paraId="4B584F19">
      <w:pPr>
        <w:spacing w:after="0" w:line="360" w:lineRule="auto"/>
        <w:jc w:val="center"/>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Индексы-дефляторы валового внутреннего продукта</w:t>
      </w:r>
    </w:p>
    <w:p w14:paraId="4A1AEC9A">
      <w:pPr>
        <w:spacing w:after="0" w:line="360" w:lineRule="auto"/>
        <w:jc w:val="right"/>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(в процентах к предыдущему году)</w:t>
      </w:r>
    </w:p>
    <w:tbl>
      <w:tblPr>
        <w:tblStyle w:val="7"/>
        <w:tblW w:w="996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0"/>
        <w:gridCol w:w="1784"/>
        <w:gridCol w:w="2242"/>
        <w:gridCol w:w="1042"/>
        <w:gridCol w:w="1737"/>
        <w:gridCol w:w="2146"/>
      </w:tblGrid>
      <w:tr w14:paraId="5364B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blCellSpacing w:w="0" w:type="dxa"/>
        </w:trPr>
        <w:tc>
          <w:tcPr>
            <w:tcW w:w="1010" w:type="dxa"/>
            <w:vAlign w:val="center"/>
          </w:tcPr>
          <w:p w14:paraId="7FCAFED5">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Год</w:t>
            </w:r>
          </w:p>
        </w:tc>
        <w:tc>
          <w:tcPr>
            <w:tcW w:w="1784" w:type="dxa"/>
            <w:vAlign w:val="center"/>
          </w:tcPr>
          <w:p w14:paraId="1663279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Дефлятор ВВП, %</w:t>
            </w:r>
          </w:p>
        </w:tc>
        <w:tc>
          <w:tcPr>
            <w:tcW w:w="2242" w:type="dxa"/>
            <w:vAlign w:val="center"/>
          </w:tcPr>
          <w:p w14:paraId="2EDB301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Уровень инфляции, %</w:t>
            </w:r>
          </w:p>
        </w:tc>
        <w:tc>
          <w:tcPr>
            <w:tcW w:w="1042" w:type="dxa"/>
            <w:vAlign w:val="center"/>
          </w:tcPr>
          <w:p w14:paraId="69A84F07">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Год</w:t>
            </w:r>
          </w:p>
        </w:tc>
        <w:tc>
          <w:tcPr>
            <w:tcW w:w="1737" w:type="dxa"/>
            <w:vAlign w:val="center"/>
          </w:tcPr>
          <w:p w14:paraId="7748916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Дефлятор ВВП, %</w:t>
            </w:r>
          </w:p>
        </w:tc>
        <w:tc>
          <w:tcPr>
            <w:tcW w:w="2146" w:type="dxa"/>
            <w:vAlign w:val="center"/>
          </w:tcPr>
          <w:p w14:paraId="075095C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Уровень инфляции, %</w:t>
            </w:r>
          </w:p>
        </w:tc>
      </w:tr>
      <w:tr w14:paraId="2B9C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tblCellSpacing w:w="0" w:type="dxa"/>
        </w:trPr>
        <w:tc>
          <w:tcPr>
            <w:tcW w:w="1010" w:type="dxa"/>
            <w:vAlign w:val="center"/>
          </w:tcPr>
          <w:p w14:paraId="44D6214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1999</w:t>
            </w:r>
          </w:p>
        </w:tc>
        <w:tc>
          <w:tcPr>
            <w:tcW w:w="1784" w:type="dxa"/>
            <w:vAlign w:val="center"/>
          </w:tcPr>
          <w:p w14:paraId="1AD9EB7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172,5</w:t>
            </w:r>
          </w:p>
        </w:tc>
        <w:tc>
          <w:tcPr>
            <w:tcW w:w="2242" w:type="dxa"/>
            <w:vAlign w:val="center"/>
          </w:tcPr>
          <w:p w14:paraId="158C980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1042" w:type="dxa"/>
            <w:vAlign w:val="center"/>
          </w:tcPr>
          <w:p w14:paraId="45CA4F9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2005</w:t>
            </w:r>
          </w:p>
        </w:tc>
        <w:tc>
          <w:tcPr>
            <w:tcW w:w="1737" w:type="dxa"/>
            <w:vAlign w:val="center"/>
          </w:tcPr>
          <w:p w14:paraId="414C151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119,3</w:t>
            </w:r>
          </w:p>
        </w:tc>
        <w:tc>
          <w:tcPr>
            <w:tcW w:w="2146" w:type="dxa"/>
            <w:vAlign w:val="center"/>
          </w:tcPr>
          <w:p w14:paraId="21AA5F2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253A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tblCellSpacing w:w="0" w:type="dxa"/>
        </w:trPr>
        <w:tc>
          <w:tcPr>
            <w:tcW w:w="1010" w:type="dxa"/>
            <w:vAlign w:val="center"/>
          </w:tcPr>
          <w:p w14:paraId="3A57DC5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2000</w:t>
            </w:r>
          </w:p>
        </w:tc>
        <w:tc>
          <w:tcPr>
            <w:tcW w:w="1784" w:type="dxa"/>
            <w:vAlign w:val="center"/>
          </w:tcPr>
          <w:p w14:paraId="6A3CC34B">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137,6</w:t>
            </w:r>
          </w:p>
        </w:tc>
        <w:tc>
          <w:tcPr>
            <w:tcW w:w="2242" w:type="dxa"/>
            <w:vAlign w:val="center"/>
          </w:tcPr>
          <w:p w14:paraId="666C987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1042" w:type="dxa"/>
            <w:vAlign w:val="center"/>
          </w:tcPr>
          <w:p w14:paraId="18157612">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2006</w:t>
            </w:r>
          </w:p>
        </w:tc>
        <w:tc>
          <w:tcPr>
            <w:tcW w:w="1737" w:type="dxa"/>
            <w:vAlign w:val="center"/>
          </w:tcPr>
          <w:p w14:paraId="735A2FC7">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115,2</w:t>
            </w:r>
          </w:p>
        </w:tc>
        <w:tc>
          <w:tcPr>
            <w:tcW w:w="2146" w:type="dxa"/>
            <w:vAlign w:val="center"/>
          </w:tcPr>
          <w:p w14:paraId="7D06996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46E2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tblCellSpacing w:w="0" w:type="dxa"/>
        </w:trPr>
        <w:tc>
          <w:tcPr>
            <w:tcW w:w="1010" w:type="dxa"/>
            <w:vAlign w:val="center"/>
          </w:tcPr>
          <w:p w14:paraId="7814988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2001</w:t>
            </w:r>
          </w:p>
        </w:tc>
        <w:tc>
          <w:tcPr>
            <w:tcW w:w="1784" w:type="dxa"/>
            <w:vAlign w:val="center"/>
          </w:tcPr>
          <w:p w14:paraId="0C8292F2">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116,5</w:t>
            </w:r>
          </w:p>
        </w:tc>
        <w:tc>
          <w:tcPr>
            <w:tcW w:w="2242" w:type="dxa"/>
            <w:vAlign w:val="center"/>
          </w:tcPr>
          <w:p w14:paraId="09DCB8F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1042" w:type="dxa"/>
            <w:vAlign w:val="center"/>
          </w:tcPr>
          <w:p w14:paraId="49296DA1">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2007</w:t>
            </w:r>
          </w:p>
        </w:tc>
        <w:tc>
          <w:tcPr>
            <w:tcW w:w="1737" w:type="dxa"/>
            <w:vAlign w:val="center"/>
          </w:tcPr>
          <w:p w14:paraId="11155CF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113,8</w:t>
            </w:r>
          </w:p>
        </w:tc>
        <w:tc>
          <w:tcPr>
            <w:tcW w:w="2146" w:type="dxa"/>
            <w:vAlign w:val="center"/>
          </w:tcPr>
          <w:p w14:paraId="1F35240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00C56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tblCellSpacing w:w="0" w:type="dxa"/>
        </w:trPr>
        <w:tc>
          <w:tcPr>
            <w:tcW w:w="1010" w:type="dxa"/>
            <w:vAlign w:val="center"/>
          </w:tcPr>
          <w:p w14:paraId="54B1658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2002</w:t>
            </w:r>
          </w:p>
        </w:tc>
        <w:tc>
          <w:tcPr>
            <w:tcW w:w="1784" w:type="dxa"/>
            <w:vAlign w:val="center"/>
          </w:tcPr>
          <w:p w14:paraId="687BF3C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115,5</w:t>
            </w:r>
          </w:p>
        </w:tc>
        <w:tc>
          <w:tcPr>
            <w:tcW w:w="2242" w:type="dxa"/>
            <w:vAlign w:val="center"/>
          </w:tcPr>
          <w:p w14:paraId="341640CF">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1042" w:type="dxa"/>
            <w:vAlign w:val="center"/>
          </w:tcPr>
          <w:p w14:paraId="4933A11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2008</w:t>
            </w:r>
          </w:p>
        </w:tc>
        <w:tc>
          <w:tcPr>
            <w:tcW w:w="1737" w:type="dxa"/>
            <w:vAlign w:val="center"/>
          </w:tcPr>
          <w:p w14:paraId="0ECEAF2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118,0</w:t>
            </w:r>
          </w:p>
        </w:tc>
        <w:tc>
          <w:tcPr>
            <w:tcW w:w="2146" w:type="dxa"/>
            <w:vAlign w:val="center"/>
          </w:tcPr>
          <w:p w14:paraId="37FB05D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429B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tblCellSpacing w:w="0" w:type="dxa"/>
        </w:trPr>
        <w:tc>
          <w:tcPr>
            <w:tcW w:w="1010" w:type="dxa"/>
            <w:vAlign w:val="center"/>
          </w:tcPr>
          <w:p w14:paraId="27C5F0C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2003</w:t>
            </w:r>
          </w:p>
        </w:tc>
        <w:tc>
          <w:tcPr>
            <w:tcW w:w="1784" w:type="dxa"/>
            <w:vAlign w:val="center"/>
          </w:tcPr>
          <w:p w14:paraId="4A394475">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113,8</w:t>
            </w:r>
          </w:p>
        </w:tc>
        <w:tc>
          <w:tcPr>
            <w:tcW w:w="2242" w:type="dxa"/>
            <w:vAlign w:val="center"/>
          </w:tcPr>
          <w:p w14:paraId="65117F5B">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1042" w:type="dxa"/>
            <w:vAlign w:val="center"/>
          </w:tcPr>
          <w:p w14:paraId="7543EBD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2009</w:t>
            </w:r>
          </w:p>
        </w:tc>
        <w:tc>
          <w:tcPr>
            <w:tcW w:w="1737" w:type="dxa"/>
            <w:vAlign w:val="center"/>
          </w:tcPr>
          <w:p w14:paraId="03E67CEF">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101,9</w:t>
            </w:r>
          </w:p>
        </w:tc>
        <w:tc>
          <w:tcPr>
            <w:tcW w:w="2146" w:type="dxa"/>
            <w:vAlign w:val="center"/>
          </w:tcPr>
          <w:p w14:paraId="6CCA4444">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r w14:paraId="35CC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tblCellSpacing w:w="0" w:type="dxa"/>
        </w:trPr>
        <w:tc>
          <w:tcPr>
            <w:tcW w:w="1010" w:type="dxa"/>
            <w:vAlign w:val="center"/>
          </w:tcPr>
          <w:p w14:paraId="52B955F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2004</w:t>
            </w:r>
          </w:p>
        </w:tc>
        <w:tc>
          <w:tcPr>
            <w:tcW w:w="1784" w:type="dxa"/>
            <w:vAlign w:val="center"/>
          </w:tcPr>
          <w:p w14:paraId="101D5BD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120,3</w:t>
            </w:r>
          </w:p>
        </w:tc>
        <w:tc>
          <w:tcPr>
            <w:tcW w:w="2242" w:type="dxa"/>
            <w:vAlign w:val="center"/>
          </w:tcPr>
          <w:p w14:paraId="0B9EB60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c>
          <w:tcPr>
            <w:tcW w:w="1042" w:type="dxa"/>
            <w:vAlign w:val="center"/>
          </w:tcPr>
          <w:p w14:paraId="2CE09F3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2010</w:t>
            </w:r>
          </w:p>
        </w:tc>
        <w:tc>
          <w:tcPr>
            <w:tcW w:w="1737" w:type="dxa"/>
            <w:vAlign w:val="center"/>
          </w:tcPr>
          <w:p w14:paraId="44CE472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111,4</w:t>
            </w:r>
          </w:p>
        </w:tc>
        <w:tc>
          <w:tcPr>
            <w:tcW w:w="2146" w:type="dxa"/>
            <w:vAlign w:val="center"/>
          </w:tcPr>
          <w:p w14:paraId="01DB2BC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p>
        </w:tc>
      </w:tr>
    </w:tbl>
    <w:p w14:paraId="21919A46">
      <w:pPr>
        <w:spacing w:after="0" w:line="360" w:lineRule="auto"/>
        <w:rPr>
          <w:rFonts w:ascii="Times New Roman" w:hAnsi="Times New Roman" w:eastAsia="Times New Roman" w:cs="Times New Roman"/>
          <w:color w:val="auto"/>
          <w:sz w:val="24"/>
          <w:szCs w:val="24"/>
          <w:highlight w:val="none"/>
          <w:lang w:eastAsia="ru-RU"/>
        </w:rPr>
      </w:pPr>
    </w:p>
    <w:p w14:paraId="63B73AC7">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В соответствии с номером варианта необходимо в указанный период:</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3.1. Определить общий уровень инфляции.</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3.2. Определить количество лет, необходимых для удвоения уровня цен, используя «правило величины 70».</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3.3. Определить абсолютную величину реального дохода, если номинальный доход в первом и во втором году равен 25 тыс. руб.</w:t>
      </w:r>
    </w:p>
    <w:p w14:paraId="5B31588F">
      <w:pPr>
        <w:spacing w:after="0" w:line="360" w:lineRule="auto"/>
        <w:ind w:firstLine="709"/>
        <w:rPr>
          <w:rFonts w:ascii="Times New Roman" w:hAnsi="Times New Roman" w:eastAsia="Times New Roman" w:cs="Times New Roman"/>
          <w:b/>
          <w:bCs/>
          <w:i/>
          <w:i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V. Рекомендации по выполнению практической работы</w:t>
      </w:r>
    </w:p>
    <w:p w14:paraId="4E9F8648">
      <w:pPr>
        <w:spacing w:after="0" w:line="360" w:lineRule="auto"/>
        <w:ind w:firstLine="709"/>
        <w:rPr>
          <w:rFonts w:ascii="Times New Roman" w:hAnsi="Times New Roman" w:eastAsia="Times New Roman" w:cs="Times New Roman"/>
          <w:i/>
          <w:iCs/>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Задание выполняется в программеMicrosoftOfficeExcel 2007</w:t>
      </w:r>
      <w:r>
        <w:rPr>
          <w:rFonts w:ascii="Times New Roman" w:hAnsi="Times New Roman" w:eastAsia="Times New Roman" w:cs="Times New Roman"/>
          <w:i/>
          <w:iCs/>
          <w:color w:val="auto"/>
          <w:sz w:val="26"/>
          <w:szCs w:val="26"/>
          <w:highlight w:val="none"/>
          <w:lang w:eastAsia="ru-RU"/>
        </w:rPr>
        <w:t>.</w:t>
      </w:r>
    </w:p>
    <w:p w14:paraId="6C81FE6F">
      <w:pPr>
        <w:spacing w:after="0" w:line="360" w:lineRule="auto"/>
        <w:ind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VI. Варианты к работе</w:t>
      </w:r>
    </w:p>
    <w:tbl>
      <w:tblPr>
        <w:tblStyle w:val="7"/>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06"/>
        <w:gridCol w:w="3615"/>
        <w:gridCol w:w="1305"/>
        <w:gridCol w:w="3515"/>
      </w:tblGrid>
      <w:tr w14:paraId="2BF8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vAlign w:val="center"/>
          </w:tcPr>
          <w:p w14:paraId="3F737AB4">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Вар.№</w:t>
            </w:r>
          </w:p>
        </w:tc>
        <w:tc>
          <w:tcPr>
            <w:tcW w:w="1800" w:type="pct"/>
            <w:vAlign w:val="center"/>
          </w:tcPr>
          <w:p w14:paraId="57F8F247">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Анализируемый период</w:t>
            </w:r>
          </w:p>
        </w:tc>
        <w:tc>
          <w:tcPr>
            <w:tcW w:w="650" w:type="pct"/>
            <w:vAlign w:val="center"/>
          </w:tcPr>
          <w:p w14:paraId="6DE22EB7">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Вар.№</w:t>
            </w:r>
          </w:p>
        </w:tc>
        <w:tc>
          <w:tcPr>
            <w:tcW w:w="1750" w:type="pct"/>
            <w:vAlign w:val="center"/>
          </w:tcPr>
          <w:p w14:paraId="03E16C3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Анализируемый период</w:t>
            </w:r>
          </w:p>
        </w:tc>
      </w:tr>
      <w:tr w14:paraId="0B078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1AA4D57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1800" w:type="pct"/>
          </w:tcPr>
          <w:p w14:paraId="5F1FF862">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2000-2001</w:t>
            </w:r>
          </w:p>
        </w:tc>
        <w:tc>
          <w:tcPr>
            <w:tcW w:w="650" w:type="pct"/>
          </w:tcPr>
          <w:p w14:paraId="0F301AE5">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c>
          <w:tcPr>
            <w:tcW w:w="1750" w:type="pct"/>
          </w:tcPr>
          <w:p w14:paraId="7F9E98D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2005-2006</w:t>
            </w:r>
          </w:p>
        </w:tc>
      </w:tr>
      <w:tr w14:paraId="3EE9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3B3A36C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1800" w:type="pct"/>
          </w:tcPr>
          <w:p w14:paraId="7F12FF19">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2001-2002</w:t>
            </w:r>
          </w:p>
        </w:tc>
        <w:tc>
          <w:tcPr>
            <w:tcW w:w="650" w:type="pct"/>
          </w:tcPr>
          <w:p w14:paraId="26C576A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c>
          <w:tcPr>
            <w:tcW w:w="1750" w:type="pct"/>
          </w:tcPr>
          <w:p w14:paraId="3C85A7CD">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2006-2007</w:t>
            </w:r>
          </w:p>
        </w:tc>
      </w:tr>
      <w:tr w14:paraId="6F28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6960E9F1">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1800" w:type="pct"/>
          </w:tcPr>
          <w:p w14:paraId="4554A30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2002-2003</w:t>
            </w:r>
          </w:p>
        </w:tc>
        <w:tc>
          <w:tcPr>
            <w:tcW w:w="650" w:type="pct"/>
          </w:tcPr>
          <w:p w14:paraId="1364B47B">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w:t>
            </w:r>
          </w:p>
        </w:tc>
        <w:tc>
          <w:tcPr>
            <w:tcW w:w="1750" w:type="pct"/>
          </w:tcPr>
          <w:p w14:paraId="5562C528">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2007-2008</w:t>
            </w:r>
          </w:p>
        </w:tc>
      </w:tr>
      <w:tr w14:paraId="2184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306AC3E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1800" w:type="pct"/>
          </w:tcPr>
          <w:p w14:paraId="7C2E85DC">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2003-2004</w:t>
            </w:r>
          </w:p>
        </w:tc>
        <w:tc>
          <w:tcPr>
            <w:tcW w:w="650" w:type="pct"/>
          </w:tcPr>
          <w:p w14:paraId="58B59ECA">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9</w:t>
            </w:r>
          </w:p>
        </w:tc>
        <w:tc>
          <w:tcPr>
            <w:tcW w:w="1750" w:type="pct"/>
          </w:tcPr>
          <w:p w14:paraId="6A2697A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2008-2009</w:t>
            </w:r>
          </w:p>
        </w:tc>
      </w:tr>
      <w:tr w14:paraId="40EE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7EEEE3A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c>
          <w:tcPr>
            <w:tcW w:w="1800" w:type="pct"/>
          </w:tcPr>
          <w:p w14:paraId="1536A123">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2004-2005</w:t>
            </w:r>
          </w:p>
        </w:tc>
        <w:tc>
          <w:tcPr>
            <w:tcW w:w="650" w:type="pct"/>
          </w:tcPr>
          <w:p w14:paraId="3857CE16">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10</w:t>
            </w:r>
          </w:p>
        </w:tc>
        <w:tc>
          <w:tcPr>
            <w:tcW w:w="1750" w:type="pct"/>
          </w:tcPr>
          <w:p w14:paraId="6929CF5E">
            <w:pPr>
              <w:spacing w:before="100" w:beforeAutospacing="1" w:after="100" w:afterAutospacing="1"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2009-2010</w:t>
            </w:r>
          </w:p>
        </w:tc>
      </w:tr>
    </w:tbl>
    <w:p w14:paraId="7F50B026">
      <w:pPr>
        <w:tabs>
          <w:tab w:val="left" w:pos="851"/>
        </w:tabs>
        <w:spacing w:after="0" w:line="360" w:lineRule="auto"/>
        <w:contextualSpacing/>
        <w:rPr>
          <w:rFonts w:ascii="Times New Roman" w:hAnsi="Times New Roman" w:eastAsia="Calibri" w:cs="Times New Roman"/>
          <w:b/>
          <w:color w:val="auto"/>
          <w:sz w:val="24"/>
          <w:szCs w:val="24"/>
          <w:highlight w:val="none"/>
          <w:lang w:eastAsia="ru-RU"/>
        </w:rPr>
      </w:pPr>
    </w:p>
    <w:p w14:paraId="4961FA24">
      <w:pPr>
        <w:tabs>
          <w:tab w:val="left" w:pos="851"/>
        </w:tabs>
        <w:spacing w:after="0" w:line="360" w:lineRule="auto"/>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6. Механизм макроэкономического равновесия </w:t>
      </w:r>
    </w:p>
    <w:p w14:paraId="687ABF46">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Занятие 1. Решение задач (оценочные средства 10.8)</w:t>
      </w:r>
    </w:p>
    <w:p w14:paraId="2ADF906E">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664763B2">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Занятие 2. Тест (оценочные средства 10.3)</w:t>
      </w:r>
    </w:p>
    <w:p w14:paraId="4B10AA8B">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53377A64">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Занятие 3. Решение разноуровневых заданий (оценочные средства 10.8)</w:t>
      </w:r>
    </w:p>
    <w:p w14:paraId="7A48D112">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236916D3">
      <w:pPr>
        <w:tabs>
          <w:tab w:val="left" w:pos="851"/>
        </w:tabs>
        <w:spacing w:after="0" w:line="360" w:lineRule="auto"/>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7. Кейнсианская модель макроэкономического равновесия </w:t>
      </w:r>
    </w:p>
    <w:p w14:paraId="1C87FEB6">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1.</w:t>
      </w:r>
      <w:r>
        <w:rPr>
          <w:rFonts w:ascii="Times New Roman" w:hAnsi="Times New Roman" w:eastAsia="Calibri" w:cs="Times New Roman"/>
          <w:color w:val="auto"/>
          <w:sz w:val="26"/>
          <w:szCs w:val="26"/>
          <w:highlight w:val="none"/>
          <w:lang w:eastAsia="ru-RU"/>
        </w:rPr>
        <w:t xml:space="preserve"> Решение задач (оценочные средства 10.8)</w:t>
      </w:r>
    </w:p>
    <w:p w14:paraId="61F0388E">
      <w:pPr>
        <w:tabs>
          <w:tab w:val="left" w:pos="851"/>
        </w:tabs>
        <w:spacing w:after="0" w:line="360" w:lineRule="auto"/>
        <w:contextualSpacing/>
        <w:rPr>
          <w:rFonts w:ascii="Times New Roman" w:hAnsi="Times New Roman" w:eastAsia="Calibri" w:cs="Times New Roman"/>
          <w:color w:val="auto"/>
          <w:sz w:val="26"/>
          <w:szCs w:val="26"/>
          <w:highlight w:val="none"/>
          <w:lang w:eastAsia="ru-RU"/>
        </w:rPr>
      </w:pPr>
    </w:p>
    <w:p w14:paraId="2C051957">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Занятие 2. </w:t>
      </w:r>
      <w:r>
        <w:rPr>
          <w:rFonts w:ascii="Times New Roman" w:hAnsi="Times New Roman" w:eastAsia="Times New Roman" w:cs="Times New Roman"/>
          <w:color w:val="auto"/>
          <w:sz w:val="26"/>
          <w:szCs w:val="26"/>
          <w:highlight w:val="none"/>
          <w:lang w:eastAsia="ru-RU"/>
        </w:rPr>
        <w:t xml:space="preserve">Контрольная работа </w:t>
      </w:r>
      <w:r>
        <w:rPr>
          <w:rFonts w:ascii="Times New Roman" w:hAnsi="Times New Roman" w:eastAsia="Calibri" w:cs="Times New Roman"/>
          <w:color w:val="auto"/>
          <w:sz w:val="26"/>
          <w:szCs w:val="26"/>
          <w:highlight w:val="none"/>
          <w:lang w:eastAsia="ru-RU"/>
        </w:rPr>
        <w:t>(оценочные средства 10.9)</w:t>
      </w:r>
    </w:p>
    <w:p w14:paraId="362EF3B3">
      <w:pPr>
        <w:tabs>
          <w:tab w:val="left" w:pos="426"/>
        </w:tabs>
        <w:spacing w:after="0" w:line="360" w:lineRule="auto"/>
        <w:rPr>
          <w:rFonts w:ascii="Times New Roman" w:hAnsi="Times New Roman" w:eastAsia="Times New Roman" w:cs="Times New Roman"/>
          <w:color w:val="auto"/>
          <w:sz w:val="26"/>
          <w:szCs w:val="26"/>
          <w:highlight w:val="none"/>
          <w:lang w:eastAsia="ru-RU"/>
        </w:rPr>
      </w:pPr>
    </w:p>
    <w:p w14:paraId="771171F7">
      <w:pPr>
        <w:tabs>
          <w:tab w:val="left" w:pos="426"/>
        </w:tabs>
        <w:spacing w:after="0" w:line="360" w:lineRule="auto"/>
        <w:ind w:left="142"/>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Вопросы для контрольной работы:</w:t>
      </w:r>
    </w:p>
    <w:p w14:paraId="1D5A15A4">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Назовите основные элементы функции потребления и дайте их определения.</w:t>
      </w:r>
    </w:p>
    <w:p w14:paraId="2EFC937E">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Дайте определение средней и предельной склонности к потреблению.</w:t>
      </w:r>
    </w:p>
    <w:p w14:paraId="1895DAE2">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Что такое сбережения и какова их роль в экономике?</w:t>
      </w:r>
    </w:p>
    <w:p w14:paraId="27916F06">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Дайте определение средней и предельной склонности к сбережению.</w:t>
      </w:r>
    </w:p>
    <w:p w14:paraId="03A02C6D">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5.</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Выделите основные факторы, влияющие на потребление и сбережения.</w:t>
      </w:r>
    </w:p>
    <w:p w14:paraId="74D6D8EB">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6.</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Какова макроэкономическая сущность инвестиций?</w:t>
      </w:r>
    </w:p>
    <w:p w14:paraId="18FDE138">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7.</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Назовите основные факторы, влияющие на инвестиционный спрос.</w:t>
      </w:r>
    </w:p>
    <w:p w14:paraId="7DB29721">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8.</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Охарактеризуйте классическую модель равновесия инвестиций и сбережений.</w:t>
      </w:r>
    </w:p>
    <w:p w14:paraId="6A54E629">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9.</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Охарактеризуйте кейнсианскую модель равновесия инвестиций и сбережений.</w:t>
      </w:r>
    </w:p>
    <w:p w14:paraId="4EBCA17F">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10.</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Каков экономический смысл модели IS Дж. Хикса?</w:t>
      </w:r>
    </w:p>
    <w:p w14:paraId="65E5CDE1">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11.</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Что представляет собой эффект мультипликатора?</w:t>
      </w:r>
    </w:p>
    <w:p w14:paraId="6B7C6469">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12.</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В чем сущность парадокса бережливости и его влияние на экономику?</w:t>
      </w:r>
    </w:p>
    <w:p w14:paraId="2397313D">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13.</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В чем заключается принцип акселерации в экономике?</w:t>
      </w:r>
    </w:p>
    <w:p w14:paraId="6DB2F183">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14.</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Что показывает уравнение национального дохода Дж. Хикса?</w:t>
      </w:r>
    </w:p>
    <w:p w14:paraId="0540E5B4">
      <w:pPr>
        <w:tabs>
          <w:tab w:val="left" w:pos="426"/>
        </w:tabs>
        <w:spacing w:after="0" w:line="360" w:lineRule="auto"/>
        <w:ind w:left="14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15.</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Как взаимодействуют между собой эффекты мультипликатора и акселератора в экономике?</w:t>
      </w:r>
    </w:p>
    <w:p w14:paraId="3BBF5292">
      <w:pPr>
        <w:tabs>
          <w:tab w:val="left" w:pos="426"/>
        </w:tabs>
        <w:spacing w:after="0" w:line="360" w:lineRule="auto"/>
        <w:rPr>
          <w:rFonts w:ascii="Times New Roman" w:hAnsi="Times New Roman" w:eastAsia="Calibri" w:cs="Times New Roman"/>
          <w:i/>
          <w:color w:val="auto"/>
          <w:sz w:val="26"/>
          <w:szCs w:val="26"/>
          <w:highlight w:val="none"/>
          <w:lang w:eastAsia="ru-RU"/>
        </w:rPr>
      </w:pPr>
    </w:p>
    <w:p w14:paraId="462D904D">
      <w:pPr>
        <w:tabs>
          <w:tab w:val="left" w:pos="851"/>
        </w:tabs>
        <w:spacing w:after="0" w:line="360" w:lineRule="auto"/>
        <w:contextualSpacing/>
        <w:rPr>
          <w:rFonts w:ascii="Times New Roman" w:hAnsi="Times New Roman" w:eastAsia="Calibri" w:cs="Times New Roman"/>
          <w:b/>
          <w:color w:val="auto"/>
          <w:sz w:val="26"/>
          <w:szCs w:val="26"/>
          <w:highlight w:val="none"/>
          <w:lang w:eastAsia="ru-RU"/>
        </w:rPr>
      </w:pPr>
      <w:r>
        <w:rPr>
          <w:rFonts w:ascii="Times New Roman" w:hAnsi="Times New Roman" w:eastAsia="Times New Roman" w:cs="Times New Roman"/>
          <w:b/>
          <w:i/>
          <w:iCs/>
          <w:color w:val="auto"/>
          <w:spacing w:val="-4"/>
          <w:sz w:val="26"/>
          <w:szCs w:val="26"/>
          <w:highlight w:val="none"/>
          <w:lang w:eastAsia="ru-RU"/>
        </w:rPr>
        <w:t>Раздел 2. Основные инструменты макроэкономического анализа</w:t>
      </w:r>
    </w:p>
    <w:p w14:paraId="767CB8C4">
      <w:pPr>
        <w:tabs>
          <w:tab w:val="left" w:pos="0"/>
        </w:tabs>
        <w:spacing w:after="0" w:line="360" w:lineRule="auto"/>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8. Общественный сектор экономики </w:t>
      </w:r>
    </w:p>
    <w:p w14:paraId="230AF4D6">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1</w:t>
      </w:r>
      <w:r>
        <w:rPr>
          <w:rFonts w:ascii="Times New Roman" w:hAnsi="Times New Roman" w:eastAsia="Calibri" w:cs="Times New Roman"/>
          <w:color w:val="auto"/>
          <w:sz w:val="26"/>
          <w:szCs w:val="26"/>
          <w:highlight w:val="none"/>
          <w:lang w:eastAsia="ru-RU"/>
        </w:rPr>
        <w:t>. Тест (оценочные средства 10.3)</w:t>
      </w:r>
    </w:p>
    <w:p w14:paraId="19CFDD9A">
      <w:pPr>
        <w:tabs>
          <w:tab w:val="left" w:pos="0"/>
        </w:tabs>
        <w:spacing w:after="0" w:line="360" w:lineRule="auto"/>
        <w:contextualSpacing/>
        <w:rPr>
          <w:rFonts w:ascii="Times New Roman" w:hAnsi="Times New Roman" w:eastAsia="Calibri" w:cs="Times New Roman"/>
          <w:color w:val="auto"/>
          <w:sz w:val="26"/>
          <w:szCs w:val="26"/>
          <w:highlight w:val="none"/>
          <w:lang w:eastAsia="ru-RU"/>
        </w:rPr>
      </w:pPr>
    </w:p>
    <w:p w14:paraId="4FD016B8">
      <w:pPr>
        <w:tabs>
          <w:tab w:val="left" w:pos="0"/>
        </w:tabs>
        <w:spacing w:after="0" w:line="360" w:lineRule="auto"/>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b/>
          <w:color w:val="auto"/>
          <w:sz w:val="26"/>
          <w:szCs w:val="26"/>
          <w:highlight w:val="none"/>
          <w:lang w:eastAsia="ru-RU"/>
        </w:rPr>
        <w:t>Занятие 2.</w:t>
      </w:r>
      <w:r>
        <w:rPr>
          <w:rFonts w:ascii="Times New Roman" w:hAnsi="Times New Roman" w:eastAsia="Calibri" w:cs="Times New Roman"/>
          <w:color w:val="auto"/>
          <w:sz w:val="26"/>
          <w:szCs w:val="26"/>
          <w:highlight w:val="none"/>
          <w:lang w:eastAsia="ru-RU"/>
        </w:rPr>
        <w:t xml:space="preserve">  Семинар </w:t>
      </w:r>
    </w:p>
    <w:p w14:paraId="570CA555">
      <w:pPr>
        <w:tabs>
          <w:tab w:val="left" w:pos="0"/>
        </w:tabs>
        <w:spacing w:after="0" w:line="360" w:lineRule="auto"/>
        <w:contextualSpacing/>
        <w:jc w:val="center"/>
        <w:rPr>
          <w:rFonts w:ascii="Times New Roman" w:hAnsi="Times New Roman" w:eastAsia="Calibri" w:cs="Times New Roman"/>
          <w:i/>
          <w:color w:val="auto"/>
          <w:sz w:val="26"/>
          <w:szCs w:val="26"/>
          <w:highlight w:val="none"/>
          <w:lang w:eastAsia="ru-RU"/>
        </w:rPr>
      </w:pPr>
      <w:r>
        <w:rPr>
          <w:rFonts w:ascii="Times New Roman" w:hAnsi="Times New Roman" w:eastAsia="Calibri" w:cs="Times New Roman"/>
          <w:i/>
          <w:color w:val="auto"/>
          <w:sz w:val="26"/>
          <w:szCs w:val="26"/>
          <w:highlight w:val="none"/>
          <w:lang w:eastAsia="ru-RU"/>
        </w:rPr>
        <w:t>Темы семинарского занятия</w:t>
      </w:r>
    </w:p>
    <w:p w14:paraId="2696AC39">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Рынок и государство</w:t>
      </w:r>
    </w:p>
    <w:p w14:paraId="419166E4">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Провалы рынка и меры государственного вмешательства</w:t>
      </w:r>
    </w:p>
    <w:p w14:paraId="66B35858">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Инструменты государственного регулирования экономики</w:t>
      </w:r>
    </w:p>
    <w:p w14:paraId="394CEEE7">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Тенденции развития государственного сектора</w:t>
      </w:r>
    </w:p>
    <w:p w14:paraId="6A939276">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Предмет и методы исследования экономики общественного сектора</w:t>
      </w:r>
    </w:p>
    <w:p w14:paraId="321DC48E">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Положительные и отрицательные внешние эффекты. Способы корректировки внешних эффектов.</w:t>
      </w:r>
    </w:p>
    <w:p w14:paraId="462175F3">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Экстерналии основных экономических субъектов при реализации проектов приоритетных отраслей экономики</w:t>
      </w:r>
    </w:p>
    <w:p w14:paraId="42697A11">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Общественные блага, как свойства и типология</w:t>
      </w:r>
    </w:p>
    <w:p w14:paraId="2FDC7F7C">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Спрос на общественные блага. Равновесие в сфере производства общественных благ</w:t>
      </w:r>
    </w:p>
    <w:p w14:paraId="29F52AF0">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Общественное благосостояние и его функции</w:t>
      </w:r>
    </w:p>
    <w:p w14:paraId="4D5A9AAB">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 Нормативный и позитивный подход к исследованию государства в теории общественного выбора</w:t>
      </w:r>
    </w:p>
    <w:p w14:paraId="6D76681C">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Методы принятия решений в общественном секторе</w:t>
      </w:r>
    </w:p>
    <w:p w14:paraId="382F2044">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Несостоятельность государства: группы особых интересов и рентоориентированное поведение</w:t>
      </w:r>
    </w:p>
    <w:p w14:paraId="200F8A3D">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Исследование бюрократии в теории общественного выбора</w:t>
      </w:r>
    </w:p>
    <w:p w14:paraId="5E3DFA51">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Социальная политика государства: понятие, принципы и способы ее реализации</w:t>
      </w:r>
    </w:p>
    <w:p w14:paraId="48CF5AE0">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Бедность и ее черты</w:t>
      </w:r>
    </w:p>
    <w:p w14:paraId="5E24A24E">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Доходы населения: источники их формирования и неравенство распределения</w:t>
      </w:r>
    </w:p>
    <w:p w14:paraId="484B6CC2">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Поведение потребителя в период рецессии</w:t>
      </w:r>
    </w:p>
    <w:p w14:paraId="75FDEAB6">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Социальная защита населения</w:t>
      </w:r>
    </w:p>
    <w:p w14:paraId="5CAA4F5B">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Измерение неравенства в распределении доходов</w:t>
      </w:r>
    </w:p>
    <w:p w14:paraId="67AE9C1F">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Отличия фирмы и государственного учреждения</w:t>
      </w:r>
    </w:p>
    <w:p w14:paraId="13735C0F">
      <w:pPr>
        <w:numPr>
          <w:ilvl w:val="1"/>
          <w:numId w:val="5"/>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Бюрократия и неэффективность</w:t>
      </w:r>
    </w:p>
    <w:p w14:paraId="55066DA7">
      <w:pPr>
        <w:pStyle w:val="24"/>
        <w:suppressAutoHyphens/>
        <w:spacing w:line="360" w:lineRule="auto"/>
        <w:rPr>
          <w:color w:val="auto"/>
          <w:sz w:val="26"/>
          <w:szCs w:val="26"/>
          <w:highlight w:val="none"/>
        </w:rPr>
      </w:pPr>
      <w:r>
        <w:rPr>
          <w:color w:val="auto"/>
          <w:sz w:val="26"/>
          <w:szCs w:val="26"/>
          <w:highlight w:val="none"/>
        </w:rPr>
        <w:t>(оценочные средства 10.10)</w:t>
      </w:r>
    </w:p>
    <w:p w14:paraId="7592218C">
      <w:pPr>
        <w:tabs>
          <w:tab w:val="left" w:pos="0"/>
        </w:tabs>
        <w:spacing w:after="0" w:line="360" w:lineRule="auto"/>
        <w:contextualSpacing/>
        <w:rPr>
          <w:rFonts w:ascii="Times New Roman" w:hAnsi="Times New Roman" w:eastAsia="Calibri" w:cs="Times New Roman"/>
          <w:color w:val="auto"/>
          <w:sz w:val="24"/>
          <w:szCs w:val="24"/>
          <w:highlight w:val="none"/>
          <w:lang w:eastAsia="ru-RU"/>
        </w:rPr>
      </w:pPr>
    </w:p>
    <w:p w14:paraId="6F400D23">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9. Общественные финансы </w:t>
      </w:r>
    </w:p>
    <w:p w14:paraId="22EB248A">
      <w:pPr>
        <w:tabs>
          <w:tab w:val="left" w:pos="0"/>
          <w:tab w:val="left" w:pos="426"/>
        </w:tabs>
        <w:spacing w:line="360" w:lineRule="auto"/>
        <w:rPr>
          <w:rFonts w:ascii="Times New Roman" w:hAnsi="Times New Roman" w:cs="Times New Roman"/>
          <w:i/>
          <w:color w:val="auto"/>
          <w:sz w:val="26"/>
          <w:szCs w:val="26"/>
          <w:highlight w:val="none"/>
        </w:rPr>
      </w:pPr>
      <w:r>
        <w:rPr>
          <w:rFonts w:ascii="Times New Roman" w:hAnsi="Times New Roman" w:cs="Times New Roman"/>
          <w:b/>
          <w:color w:val="auto"/>
          <w:sz w:val="26"/>
          <w:szCs w:val="26"/>
          <w:highlight w:val="none"/>
        </w:rPr>
        <w:t>Занятие 1.</w:t>
      </w:r>
      <w:r>
        <w:rPr>
          <w:rFonts w:ascii="Times New Roman" w:hAnsi="Times New Roman" w:cs="Times New Roman"/>
          <w:color w:val="auto"/>
          <w:sz w:val="26"/>
          <w:szCs w:val="26"/>
          <w:highlight w:val="none"/>
        </w:rPr>
        <w:t xml:space="preserve"> Деловая игра </w:t>
      </w:r>
      <w:r>
        <w:rPr>
          <w:rFonts w:ascii="Times New Roman" w:hAnsi="Times New Roman" w:cs="Times New Roman"/>
          <w:i/>
          <w:color w:val="auto"/>
          <w:sz w:val="26"/>
          <w:szCs w:val="26"/>
          <w:highlight w:val="none"/>
        </w:rPr>
        <w:t>«Твой бюджет»</w:t>
      </w:r>
    </w:p>
    <w:p w14:paraId="2597B2D6">
      <w:pPr>
        <w:shd w:val="clear" w:color="auto" w:fill="FFFFFF"/>
        <w:spacing w:after="0" w:line="360" w:lineRule="auto"/>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Тур 1. Составьте бюджет семьи согласно таблице</w:t>
      </w:r>
    </w:p>
    <w:p w14:paraId="73454A36">
      <w:pPr>
        <w:shd w:val="clear" w:color="auto" w:fill="FFFFFF"/>
        <w:spacing w:after="0" w:line="360" w:lineRule="auto"/>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Тур 2. Продовольственная корзина  </w:t>
      </w:r>
    </w:p>
    <w:p w14:paraId="3BC3CBB9">
      <w:pPr>
        <w:shd w:val="clear" w:color="auto" w:fill="FFFFFF"/>
        <w:spacing w:after="0" w:line="360" w:lineRule="auto"/>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 xml:space="preserve">Тур 3. День рождения ребенка. </w:t>
      </w:r>
    </w:p>
    <w:p w14:paraId="51479367">
      <w:pPr>
        <w:shd w:val="clear" w:color="auto" w:fill="FFFFFF"/>
        <w:spacing w:after="0" w:line="360" w:lineRule="auto"/>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 xml:space="preserve"> Тур 4. Здоровая семья   </w:t>
      </w:r>
    </w:p>
    <w:p w14:paraId="04EA6D99">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Cs/>
          <w:color w:val="auto"/>
          <w:sz w:val="26"/>
          <w:szCs w:val="26"/>
          <w:highlight w:val="none"/>
          <w:lang w:eastAsia="ru-RU"/>
        </w:rPr>
        <w:t> Тур 5. Образование                          </w:t>
      </w:r>
    </w:p>
    <w:p w14:paraId="75086116">
      <w:pPr>
        <w:tabs>
          <w:tab w:val="left" w:pos="0"/>
          <w:tab w:val="left" w:pos="426"/>
        </w:tabs>
        <w:spacing w:after="0" w:line="360" w:lineRule="auto"/>
        <w:jc w:val="center"/>
        <w:rPr>
          <w:rFonts w:ascii="Times New Roman" w:hAnsi="Times New Roman" w:cs="Times New Roman"/>
          <w:i/>
          <w:color w:val="auto"/>
          <w:sz w:val="26"/>
          <w:szCs w:val="26"/>
          <w:highlight w:val="none"/>
        </w:rPr>
      </w:pPr>
      <w:r>
        <w:rPr>
          <w:rFonts w:ascii="Times New Roman" w:hAnsi="Times New Roman" w:eastAsia="Times New Roman" w:cs="Times New Roman"/>
          <w:b/>
          <w:bCs/>
          <w:color w:val="auto"/>
          <w:sz w:val="26"/>
          <w:szCs w:val="26"/>
          <w:highlight w:val="none"/>
          <w:lang w:eastAsia="ru-RU"/>
        </w:rPr>
        <w:t>   </w:t>
      </w:r>
      <w:r>
        <w:rPr>
          <w:rFonts w:ascii="Times New Roman" w:hAnsi="Times New Roman" w:cs="Times New Roman"/>
          <w:i/>
          <w:color w:val="auto"/>
          <w:sz w:val="26"/>
          <w:szCs w:val="26"/>
          <w:highlight w:val="none"/>
        </w:rPr>
        <w:t>Деловая игра «Корпоративные финансы»</w:t>
      </w:r>
    </w:p>
    <w:p w14:paraId="188028E2">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Сформировать бюджет следующих предприятий:</w:t>
      </w:r>
    </w:p>
    <w:p w14:paraId="410EC7E5">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кафе «Берег» с возможностью трудоустройства студентов (несовершеннолетних);</w:t>
      </w:r>
    </w:p>
    <w:p w14:paraId="228AF483">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веломаршрут «Новый Горизонт»;</w:t>
      </w:r>
    </w:p>
    <w:p w14:paraId="782673ED">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благоустройство мест отдыха с доступом к беспроводному Интернету (проект «Быть на связи»);</w:t>
      </w:r>
    </w:p>
    <w:p w14:paraId="0AC673C4">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организация спортивной площадки (проект «Здоровье в массы»);</w:t>
      </w:r>
    </w:p>
    <w:p w14:paraId="5353E23F">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благоустройство сквера (проект «Смотровая площадка»);</w:t>
      </w:r>
    </w:p>
    <w:p w14:paraId="3DDBED74">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аграрная компания по выращиванию клубники в теплицах.</w:t>
      </w:r>
    </w:p>
    <w:p w14:paraId="6AB76427">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(оценочные средства 10.11)</w:t>
      </w:r>
    </w:p>
    <w:p w14:paraId="7FF99D0A">
      <w:pPr>
        <w:tabs>
          <w:tab w:val="left" w:pos="0"/>
          <w:tab w:val="left" w:pos="426"/>
        </w:tabs>
        <w:spacing w:after="0" w:line="360" w:lineRule="auto"/>
        <w:jc w:val="both"/>
        <w:rPr>
          <w:rFonts w:ascii="Times New Roman" w:hAnsi="Times New Roman" w:cs="Times New Roman"/>
          <w:color w:val="auto"/>
          <w:sz w:val="26"/>
          <w:szCs w:val="26"/>
          <w:highlight w:val="none"/>
        </w:rPr>
      </w:pPr>
    </w:p>
    <w:p w14:paraId="0FFD5451">
      <w:pPr>
        <w:tabs>
          <w:tab w:val="left" w:pos="0"/>
          <w:tab w:val="left" w:pos="426"/>
        </w:tabs>
        <w:spacing w:after="0" w:line="360" w:lineRule="auto"/>
        <w:contextualSpacing/>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Занятие 2. Кейс-задачи </w:t>
      </w:r>
    </w:p>
    <w:p w14:paraId="1814CF2C">
      <w:pPr>
        <w:spacing w:after="0" w:line="24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«Государственный бюджет. Социальные расходы на инвестиции»</w:t>
      </w:r>
    </w:p>
    <w:p w14:paraId="3DFC4F14">
      <w:pPr>
        <w:spacing w:after="0" w:line="360" w:lineRule="auto"/>
        <w:ind w:firstLine="709"/>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 xml:space="preserve">          </w:t>
      </w:r>
      <w:r>
        <w:rPr>
          <w:rFonts w:ascii="Times New Roman" w:hAnsi="Times New Roman" w:eastAsia="Times New Roman" w:cs="Times New Roman"/>
          <w:color w:val="auto"/>
          <w:sz w:val="26"/>
          <w:szCs w:val="26"/>
          <w:highlight w:val="none"/>
          <w:lang w:eastAsia="ru-RU"/>
        </w:rPr>
        <w:t>Вопросы:</w:t>
      </w:r>
    </w:p>
    <w:p w14:paraId="4B6AF20C">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Почему размер бюджетного дефицита или профицита в Российской Федерации определяется прежде всего ценами на нефть на мировом рынке?</w:t>
      </w:r>
    </w:p>
    <w:p w14:paraId="379CE08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14:paraId="65A62A16">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Объясните макроэкономический механизм вытеснения инвестиций при увеличении социальных трансфертов.</w:t>
      </w:r>
    </w:p>
    <w:p w14:paraId="6EB099E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 К чему с вашей точки зрения приведет увеличение социальных расходов государства при неизменном уровне производства (ВВП)?</w:t>
      </w:r>
    </w:p>
    <w:p w14:paraId="5A4895C0">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5.Каким образом стало возможно снизить социальные расходы государственного бюджета, не сократив доходы получателей социальных выплат?</w:t>
      </w:r>
    </w:p>
    <w:p w14:paraId="7CCDF0C0">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(оценочные средства 10.12)</w:t>
      </w:r>
    </w:p>
    <w:p w14:paraId="35D1C0DF">
      <w:pPr>
        <w:spacing w:after="0" w:line="360" w:lineRule="auto"/>
        <w:ind w:firstLine="709"/>
        <w:jc w:val="both"/>
        <w:rPr>
          <w:rFonts w:ascii="Times New Roman" w:hAnsi="Times New Roman" w:eastAsia="Times New Roman" w:cs="Times New Roman"/>
          <w:color w:val="auto"/>
          <w:sz w:val="26"/>
          <w:szCs w:val="26"/>
          <w:highlight w:val="none"/>
          <w:lang w:eastAsia="ru-RU"/>
        </w:rPr>
      </w:pPr>
    </w:p>
    <w:p w14:paraId="3DE1DB34">
      <w:pPr>
        <w:spacing w:after="0" w:line="360" w:lineRule="auto"/>
        <w:rPr>
          <w:rFonts w:ascii="Times New Roman" w:hAnsi="Times New Roman" w:eastAsia="Times New Roman" w:cs="Times New Roman"/>
          <w:i/>
          <w:color w:val="auto"/>
          <w:sz w:val="26"/>
          <w:szCs w:val="26"/>
          <w:highlight w:val="none"/>
          <w:lang w:eastAsia="ru-RU"/>
        </w:rPr>
      </w:pPr>
      <w:r>
        <w:rPr>
          <w:rFonts w:ascii="Times New Roman" w:hAnsi="Times New Roman" w:cs="Times New Roman"/>
          <w:b/>
          <w:color w:val="auto"/>
          <w:sz w:val="24"/>
          <w:szCs w:val="24"/>
          <w:highlight w:val="none"/>
        </w:rPr>
        <w:t xml:space="preserve">Занятие 2. </w:t>
      </w:r>
      <w:r>
        <w:rPr>
          <w:rFonts w:ascii="Times New Roman" w:hAnsi="Times New Roman" w:cs="Times New Roman"/>
          <w:color w:val="auto"/>
          <w:sz w:val="24"/>
          <w:szCs w:val="24"/>
          <w:highlight w:val="none"/>
        </w:rPr>
        <w:t xml:space="preserve">Кейс-задачи </w:t>
      </w:r>
      <w:r>
        <w:rPr>
          <w:rFonts w:ascii="Times New Roman" w:hAnsi="Times New Roman" w:eastAsia="Times New Roman" w:cs="Times New Roman"/>
          <w:i/>
          <w:color w:val="auto"/>
          <w:sz w:val="26"/>
          <w:szCs w:val="26"/>
          <w:highlight w:val="none"/>
          <w:lang w:eastAsia="ru-RU"/>
        </w:rPr>
        <w:t>«Европейская валюта»</w:t>
      </w:r>
    </w:p>
    <w:p w14:paraId="30523673">
      <w:pPr>
        <w:tabs>
          <w:tab w:val="left" w:pos="0"/>
          <w:tab w:val="left" w:pos="426"/>
        </w:tabs>
        <w:spacing w:after="0" w:line="360"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Вопросы:</w:t>
      </w:r>
    </w:p>
    <w:p w14:paraId="2B1F30C7">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 чем на ваш взгляд заключается главная проблема Европейской валютной системы? В чем принципиальное отличие Европейской валютной системы?</w:t>
      </w:r>
    </w:p>
    <w:p w14:paraId="59FCF4C9">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Каким образом обычно справляются с долговыми кризисами государства, не связанные обязательствами валютного союза?</w:t>
      </w:r>
    </w:p>
    <w:p w14:paraId="1208CEC4">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Какие специальные институты были созданы ЕС для поддержания финансовой стабильности Европы?</w:t>
      </w:r>
    </w:p>
    <w:p w14:paraId="797B6B18">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Почему более успешные страны ЕС оказывают практически безвозмездную помощь своим партнерам по зоне евро?</w:t>
      </w:r>
    </w:p>
    <w:p w14:paraId="737BADF5">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14:paraId="5A9BA5BA">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(оценочные средства 10.12)</w:t>
      </w:r>
    </w:p>
    <w:p w14:paraId="28B3B6E3">
      <w:pPr>
        <w:tabs>
          <w:tab w:val="left" w:pos="0"/>
          <w:tab w:val="left" w:pos="426"/>
        </w:tabs>
        <w:spacing w:after="0" w:line="360" w:lineRule="auto"/>
        <w:jc w:val="both"/>
        <w:rPr>
          <w:rFonts w:ascii="Times New Roman" w:hAnsi="Times New Roman" w:cs="Times New Roman"/>
          <w:color w:val="auto"/>
          <w:sz w:val="24"/>
          <w:szCs w:val="24"/>
          <w:highlight w:val="none"/>
        </w:rPr>
      </w:pPr>
    </w:p>
    <w:p w14:paraId="40E396CE">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10. Бюджетно-налоговая политика </w:t>
      </w:r>
    </w:p>
    <w:p w14:paraId="717AD3BF">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1. </w:t>
      </w:r>
      <w:r>
        <w:rPr>
          <w:rFonts w:ascii="Times New Roman" w:hAnsi="Times New Roman" w:cs="Times New Roman"/>
          <w:color w:val="auto"/>
          <w:sz w:val="26"/>
          <w:szCs w:val="26"/>
          <w:highlight w:val="none"/>
        </w:rPr>
        <w:t xml:space="preserve">Деловая игра </w:t>
      </w:r>
    </w:p>
    <w:p w14:paraId="0DD88F7B">
      <w:pPr>
        <w:tabs>
          <w:tab w:val="left" w:pos="0"/>
        </w:tabs>
        <w:spacing w:after="0" w:line="360" w:lineRule="auto"/>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Деловая игра «Государственный бюджет»</w:t>
      </w:r>
    </w:p>
    <w:p w14:paraId="1271DB13">
      <w:pPr>
        <w:tabs>
          <w:tab w:val="left" w:pos="0"/>
          <w:tab w:val="left" w:pos="426"/>
        </w:tabs>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Сформировать доходную и расходную часть государственного бюджета Камчатского края на 2019 г.</w:t>
      </w:r>
    </w:p>
    <w:p w14:paraId="19307763">
      <w:pPr>
        <w:tabs>
          <w:tab w:val="left" w:pos="0"/>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Заполните таблицу доходов и расходов государственного бюджета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6"/>
        <w:gridCol w:w="2104"/>
        <w:gridCol w:w="2406"/>
        <w:gridCol w:w="2787"/>
      </w:tblGrid>
      <w:tr w14:paraId="0457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746" w:type="dxa"/>
            <w:vAlign w:val="center"/>
          </w:tcPr>
          <w:p w14:paraId="23311CC3">
            <w:pPr>
              <w:tabs>
                <w:tab w:val="left" w:pos="0"/>
                <w:tab w:val="left" w:pos="426"/>
              </w:tabs>
              <w:spacing w:after="0" w:line="240" w:lineRule="auto"/>
              <w:contextualSpacing/>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Доходная часть бюджета</w:t>
            </w:r>
          </w:p>
        </w:tc>
        <w:tc>
          <w:tcPr>
            <w:tcW w:w="2104" w:type="dxa"/>
            <w:vAlign w:val="center"/>
          </w:tcPr>
          <w:p w14:paraId="46E02042">
            <w:pPr>
              <w:tabs>
                <w:tab w:val="left" w:pos="0"/>
                <w:tab w:val="left" w:pos="426"/>
              </w:tabs>
              <w:spacing w:after="0" w:line="240" w:lineRule="auto"/>
              <w:contextualSpacing/>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Сумма, рублей</w:t>
            </w:r>
          </w:p>
        </w:tc>
        <w:tc>
          <w:tcPr>
            <w:tcW w:w="2406" w:type="dxa"/>
            <w:vAlign w:val="center"/>
          </w:tcPr>
          <w:p w14:paraId="4C920BC4">
            <w:pPr>
              <w:tabs>
                <w:tab w:val="left" w:pos="0"/>
                <w:tab w:val="left" w:pos="426"/>
              </w:tabs>
              <w:spacing w:after="0" w:line="240" w:lineRule="auto"/>
              <w:contextualSpacing/>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Расходная часть бюджета</w:t>
            </w:r>
          </w:p>
        </w:tc>
        <w:tc>
          <w:tcPr>
            <w:tcW w:w="2787" w:type="dxa"/>
            <w:vAlign w:val="center"/>
          </w:tcPr>
          <w:p w14:paraId="2A52A652">
            <w:pPr>
              <w:tabs>
                <w:tab w:val="left" w:pos="0"/>
                <w:tab w:val="left" w:pos="426"/>
              </w:tabs>
              <w:spacing w:after="0" w:line="240" w:lineRule="auto"/>
              <w:contextualSpacing/>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Сумма, рублей</w:t>
            </w:r>
          </w:p>
        </w:tc>
      </w:tr>
      <w:tr w14:paraId="61F5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746" w:type="dxa"/>
          </w:tcPr>
          <w:p w14:paraId="6687DEB6">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104" w:type="dxa"/>
          </w:tcPr>
          <w:p w14:paraId="0AB2F470">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406" w:type="dxa"/>
          </w:tcPr>
          <w:p w14:paraId="664FBB14">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787" w:type="dxa"/>
          </w:tcPr>
          <w:p w14:paraId="57E1858B">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r>
      <w:tr w14:paraId="5410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746" w:type="dxa"/>
          </w:tcPr>
          <w:p w14:paraId="153CB245">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104" w:type="dxa"/>
          </w:tcPr>
          <w:p w14:paraId="5076C117">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406" w:type="dxa"/>
          </w:tcPr>
          <w:p w14:paraId="617E6EDE">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787" w:type="dxa"/>
          </w:tcPr>
          <w:p w14:paraId="40E2FFCD">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r>
      <w:tr w14:paraId="280F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746" w:type="dxa"/>
          </w:tcPr>
          <w:p w14:paraId="5215A8AD">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104" w:type="dxa"/>
          </w:tcPr>
          <w:p w14:paraId="3841EE71">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406" w:type="dxa"/>
          </w:tcPr>
          <w:p w14:paraId="69C9B09E">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787" w:type="dxa"/>
          </w:tcPr>
          <w:p w14:paraId="4BCE52C3">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r>
      <w:tr w14:paraId="7FDC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746" w:type="dxa"/>
          </w:tcPr>
          <w:p w14:paraId="292B4DA9">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104" w:type="dxa"/>
          </w:tcPr>
          <w:p w14:paraId="57DE78AB">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406" w:type="dxa"/>
          </w:tcPr>
          <w:p w14:paraId="0057826D">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787" w:type="dxa"/>
          </w:tcPr>
          <w:p w14:paraId="4EF93A00">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r>
    </w:tbl>
    <w:p w14:paraId="0E04B301">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(оценочные средства 10.11)</w:t>
      </w:r>
    </w:p>
    <w:p w14:paraId="02F88071">
      <w:pPr>
        <w:tabs>
          <w:tab w:val="left" w:pos="0"/>
          <w:tab w:val="left" w:pos="426"/>
        </w:tabs>
        <w:spacing w:after="0" w:line="360" w:lineRule="auto"/>
        <w:jc w:val="both"/>
        <w:rPr>
          <w:rFonts w:ascii="Times New Roman" w:hAnsi="Times New Roman" w:cs="Times New Roman"/>
          <w:color w:val="auto"/>
          <w:sz w:val="24"/>
          <w:szCs w:val="24"/>
          <w:highlight w:val="none"/>
        </w:rPr>
      </w:pPr>
    </w:p>
    <w:p w14:paraId="75F5A65E">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cs="Times New Roman"/>
          <w:b/>
          <w:color w:val="auto"/>
          <w:sz w:val="26"/>
          <w:szCs w:val="26"/>
          <w:highlight w:val="none"/>
        </w:rPr>
        <w:t xml:space="preserve">Занятие 2. </w:t>
      </w:r>
      <w:r>
        <w:rPr>
          <w:rFonts w:ascii="Times New Roman" w:hAnsi="Times New Roman" w:cs="Times New Roman"/>
          <w:color w:val="auto"/>
          <w:sz w:val="26"/>
          <w:szCs w:val="26"/>
          <w:highlight w:val="none"/>
        </w:rPr>
        <w:t xml:space="preserve">Реферат </w:t>
      </w:r>
      <w:r>
        <w:rPr>
          <w:rFonts w:ascii="Times New Roman" w:hAnsi="Times New Roman" w:eastAsia="Calibri" w:cs="Times New Roman"/>
          <w:color w:val="auto"/>
          <w:sz w:val="26"/>
          <w:szCs w:val="26"/>
          <w:highlight w:val="none"/>
          <w:lang w:eastAsia="ru-RU"/>
        </w:rPr>
        <w:t>(оценочные средства 10.6)</w:t>
      </w:r>
    </w:p>
    <w:p w14:paraId="645FB26E">
      <w:pPr>
        <w:tabs>
          <w:tab w:val="left" w:pos="0"/>
          <w:tab w:val="left" w:pos="426"/>
        </w:tabs>
        <w:spacing w:after="0" w:line="360" w:lineRule="auto"/>
        <w:ind w:firstLine="709"/>
        <w:jc w:val="both"/>
        <w:rPr>
          <w:rFonts w:ascii="Times New Roman" w:hAnsi="Times New Roman" w:cs="Times New Roman"/>
          <w:color w:val="auto"/>
          <w:sz w:val="26"/>
          <w:szCs w:val="26"/>
          <w:highlight w:val="none"/>
        </w:rPr>
      </w:pPr>
    </w:p>
    <w:p w14:paraId="50E06D69">
      <w:pPr>
        <w:shd w:val="clear" w:color="auto" w:fill="FFFFFF"/>
        <w:spacing w:after="0" w:line="360" w:lineRule="auto"/>
        <w:ind w:firstLine="709"/>
        <w:jc w:val="both"/>
        <w:outlineLvl w:val="0"/>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Занятие 3. Анализ финансово-экономических, стратегических и операционных показателей</w:t>
      </w:r>
    </w:p>
    <w:p w14:paraId="747DA8D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Цель:проанализировать текущую финансовую и бюджетную политику объекта исследования.</w:t>
      </w:r>
    </w:p>
    <w:p w14:paraId="6567104D">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Порядок выполнения работы</w:t>
      </w:r>
    </w:p>
    <w:p w14:paraId="7E190780">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Изучить теоретическую часть.</w:t>
      </w:r>
    </w:p>
    <w:p w14:paraId="4E6E3B2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Оформить работу по соответствующей форме.</w:t>
      </w:r>
    </w:p>
    <w:p w14:paraId="204494A0">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В отведенный срок выслать работу на проверку по электронной почте и пройти защиту.</w:t>
      </w:r>
    </w:p>
    <w:p w14:paraId="41B67563">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Теоретическая часть</w:t>
      </w:r>
    </w:p>
    <w:p w14:paraId="4C64DDFC">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Бюджетный анализ может проводиться по результатам как составления, так и исполнения бюджета. Следует отметить, что в современной практике работы финансовых органов применяется главным образом анализ исполнения бюджетных показателей.</w:t>
      </w:r>
    </w:p>
    <w:p w14:paraId="5658408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систему показателей статистики бюджетов входят:</w:t>
      </w:r>
    </w:p>
    <w:p w14:paraId="686F028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бюджетные доходы</w:t>
      </w:r>
    </w:p>
    <w:p w14:paraId="16837E86">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бюджетные расходы</w:t>
      </w:r>
    </w:p>
    <w:p w14:paraId="7E1EC1D3">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разница между бюджетными доходами и расходами (профицит или дефицит)</w:t>
      </w:r>
    </w:p>
    <w:p w14:paraId="6B5A68D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государственный (муниципальный) долг.</w:t>
      </w:r>
    </w:p>
    <w:p w14:paraId="77F9010D">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Финансовая политика является формой выражения финансовых отношений. Она позволяет соединить воедино потенциальные возможности управления, заложенные непосредственно в самих финансах (объектах управления), с конкретными методами работы и формами организации органов финансового аппарата (субъектов управления).</w:t>
      </w:r>
    </w:p>
    <w:p w14:paraId="141DDB20">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Содержание финансовой политики может быть представлено как единство трех составных частей:</w:t>
      </w:r>
    </w:p>
    <w:p w14:paraId="75B485C7">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выработка научно обоснованных концепций развития финансов;</w:t>
      </w:r>
    </w:p>
    <w:p w14:paraId="24A2845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 определение основных направлений использования финансов на перспективу и текущий период;</w:t>
      </w:r>
    </w:p>
    <w:p w14:paraId="1882C5F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осуществление практических действий, направленных на достижение поставленных целей.</w:t>
      </w:r>
    </w:p>
    <w:p w14:paraId="0C3805CB">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Именно эти составные части предполагается описать в работе в рамках объекта исследования.</w:t>
      </w:r>
    </w:p>
    <w:p w14:paraId="3A343C7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Финансовая политика государства включает следующие элементы:</w:t>
      </w:r>
    </w:p>
    <w:p w14:paraId="36FAC45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Бюджетная политика.</w:t>
      </w:r>
    </w:p>
    <w:p w14:paraId="0AFF41B6">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Налоговая политика.</w:t>
      </w:r>
    </w:p>
    <w:p w14:paraId="24B87740">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Кредитно-денежная политика.</w:t>
      </w:r>
    </w:p>
    <w:p w14:paraId="60155DBC">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Таможенная политика.</w:t>
      </w:r>
    </w:p>
    <w:p w14:paraId="63D08A8A">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Бюджетная политика - целенаправленная деятельность государства по определению основных задач и количественных параметров формирования доходов и расходов бюджета, а также управления государственным долгом. Под бюджетом понимают централизованный денежный фонд, формируемый для обеспечения функций и задач соответствующих органов власти.</w:t>
      </w:r>
    </w:p>
    <w:p w14:paraId="4106288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 точки зрения функций бюджетная политика включает следующие аспекты:</w:t>
      </w:r>
    </w:p>
    <w:p w14:paraId="3E31811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политику расходной части бюджета;</w:t>
      </w:r>
    </w:p>
    <w:p w14:paraId="408A786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 политику доходной части бюджета;</w:t>
      </w:r>
    </w:p>
    <w:p w14:paraId="3B881DD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политику установления сбалансированного бюджета;</w:t>
      </w:r>
    </w:p>
    <w:p w14:paraId="3F5AA896">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 политику эффективного управления государственными долгами;</w:t>
      </w:r>
    </w:p>
    <w:p w14:paraId="0F74359D">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 политику в сфере отношений между бюджетами различных уровней.</w:t>
      </w:r>
    </w:p>
    <w:p w14:paraId="793062D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 точки зрения временного аспекта бюджетная политика предусматривает:</w:t>
      </w:r>
    </w:p>
    <w:p w14:paraId="64FB932D">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бюджетную стратегию, которая рассчитывается на перспективу;</w:t>
      </w:r>
    </w:p>
    <w:p w14:paraId="69FA76C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 бюджетную тактику, которая ориентирована на проведение близких по времени мероприятий.</w:t>
      </w:r>
    </w:p>
    <w:p w14:paraId="3E7B6E7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Основу бюджетной политики составляют стратегии, направления экономической и социальной политики государства, потому что именно они определяют размеры и пропорции централизуемых государством финансовых ресурсов, перспективы использования бюджетных средств в интересах решения главных экономических и социальных задач.</w:t>
      </w:r>
    </w:p>
    <w:p w14:paraId="73B0869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финансовой политики государства. Через бюджет происходит перераспределение национального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 Формирование бюджета зависит от поступления налогов, поэтому бюджетная политика засвистит от налоговой политики государства.</w:t>
      </w:r>
    </w:p>
    <w:p w14:paraId="29FBDAB1">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Налоговая политика - это политика государства, характеризующаяся последовательными действиями государства по выработке концепции налоговой системы, использовании налогового механизма, а так же по практическому внедрению налоговой системы и контролю ее эффективности. Налоговая политика является частью финансовой политики.</w:t>
      </w:r>
    </w:p>
    <w:p w14:paraId="45F9C3A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Налоговая политика предусматривает:</w:t>
      </w:r>
    </w:p>
    <w:p w14:paraId="16D4ECA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Формирование и изменения в налоговой системе - определение видов налогов, а также роли каждого налога в формировании доходов государственного бюджета.</w:t>
      </w:r>
    </w:p>
    <w:p w14:paraId="2760F987">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Установление налоговых ставок и их дифференциация.</w:t>
      </w:r>
    </w:p>
    <w:p w14:paraId="7D76AF9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Налоговые льготы.</w:t>
      </w:r>
    </w:p>
    <w:p w14:paraId="60F8CBB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Определяет механизм исчисления и перечисления налогов в бюджет.</w:t>
      </w:r>
    </w:p>
    <w:p w14:paraId="765E27D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рамках практических работ достаточно указать налоговые поступления и их размер, если эти данные используется в рамках объекта исследования.</w:t>
      </w:r>
    </w:p>
    <w:p w14:paraId="153A8A7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p>
    <w:p w14:paraId="554F53A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Практическая часть</w:t>
      </w:r>
    </w:p>
    <w:p w14:paraId="5F23282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Проанализируйте на основании каких актуальных документах и нормативных актов объект исследования осуществляет свою финансовую деятельность.</w:t>
      </w:r>
    </w:p>
    <w:p w14:paraId="39DBDE61">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Опишите ключевые положения финансовой политики объекта исследования. Соответствует ли текущая финансовая политика требованиям вышестоящим органам и стратегическим задачам. Опишите в рамках финансовой политики следующие элементы, если они имеются: бюджетная политика, налоговая политика, кредитно-денежная политика, таможенная политика.</w:t>
      </w:r>
    </w:p>
    <w:p w14:paraId="120B74C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Опишите особенности финансовой политики объекта исследования (направления использования финансовых средств как за отчетные периоды, так и на перспективу; научно-обоснованные направления расходования бюджетных средств).</w:t>
      </w:r>
    </w:p>
    <w:p w14:paraId="7A64252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Сделайте соответствующие выводы и обобщения.</w:t>
      </w:r>
    </w:p>
    <w:p w14:paraId="339091A4">
      <w:pPr>
        <w:shd w:val="clear" w:color="auto" w:fill="FFFFFF"/>
        <w:spacing w:after="0" w:line="360" w:lineRule="auto"/>
        <w:ind w:firstLine="709"/>
        <w:jc w:val="both"/>
        <w:outlineLvl w:val="0"/>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Задание 2. Анализ доходной части бюджета и источников покрытия дефицита бюджета</w:t>
      </w:r>
    </w:p>
    <w:p w14:paraId="6DB651ED">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Цель: проанализировать источники формирования бюджета объекта исследования, а также возможные источники покрытия дефицита бюджета.</w:t>
      </w:r>
    </w:p>
    <w:p w14:paraId="032A98AA">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Порядок выполнения работы</w:t>
      </w:r>
    </w:p>
    <w:p w14:paraId="043B0E29">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Изучить теоретическую часть.</w:t>
      </w:r>
    </w:p>
    <w:p w14:paraId="6E166CEC">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Оформить работу по соответствующей форме.</w:t>
      </w:r>
    </w:p>
    <w:p w14:paraId="45E125B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В отведенный срок выслать работу на проверку по электронной почте и пройти защиту.</w:t>
      </w:r>
    </w:p>
    <w:p w14:paraId="5477FAE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Теоретическая часть</w:t>
      </w:r>
    </w:p>
    <w:p w14:paraId="1ACA2E33">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Согласно Уставу большинства муниципальных образований и Федеральному законодательству доходная часть городского бюджета состоит из собственных доходов и поступлений от регулирующих доходов, может включать финансовую помощь в различных формах (дотаций и субвенций, средств фонда финансовой поддержки муниципальных образований), средства по взаимным расчетам.</w:t>
      </w:r>
    </w:p>
    <w:p w14:paraId="33B2B13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Целесообразно проанализировать выполнение плановых заданий по исполнению доходной части бюджета. Для этого составляется аналитическая таблица.</w:t>
      </w:r>
    </w:p>
    <w:p w14:paraId="3F540139">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Бюджетный дефицит - это превышение расходов бюджета над доходами. В соответствии с Бюджетным кодексом РФ размер дефицита федерального бюджета не может превышать суммарный объем бюджетных инвестиций и расходов на обслуживание государственного долга РФ. Нормальным считается дефицит бюджета, приблизительно соответствующий уровню инфляции в стране. При этом в настоящее время федеральный бюджет в РФ остается дефицитным.</w:t>
      </w:r>
    </w:p>
    <w:p w14:paraId="783A642C">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Источниками финансирования дефицита местного бюджета могут быть внутренние источники: муниципальные займы, осуществляемые путем выпуска муниципальных ценных бумаг от имени муниципального образования; кредиты, полученные от кредитных организаций.</w:t>
      </w:r>
    </w:p>
    <w:p w14:paraId="685F560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Причинами возникновения бюджетного дефицита могут выступать:</w:t>
      </w:r>
    </w:p>
    <w:p w14:paraId="69C05F9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Рост государственных расходов в связи со структурной перестройкой экономики и необходимостью развития промышленности.</w:t>
      </w:r>
    </w:p>
    <w:p w14:paraId="1B7D6C7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Рост неоплаченного государственного долга.</w:t>
      </w:r>
    </w:p>
    <w:p w14:paraId="7D6BE20A">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Сокращение доходов государственного бюджета в период экономического кризиса.</w:t>
      </w:r>
    </w:p>
    <w:p w14:paraId="56098826">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Чрезвычайные обстоятельства (войны, массовые беспорядки, крупные катастрофы, стихийные бедствия)</w:t>
      </w:r>
    </w:p>
    <w:p w14:paraId="0AB368F1">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Неэффективность финансовой системы государства.</w:t>
      </w:r>
    </w:p>
    <w:p w14:paraId="5DE54ECA">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Политический популизм, выражающийся в росте социальных программ, не обеспеченных финансовыми ресурсами.</w:t>
      </w:r>
    </w:p>
    <w:p w14:paraId="6E2A0F8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7. Коррупция в государственном секторе.</w:t>
      </w:r>
    </w:p>
    <w:p w14:paraId="455F90AA">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8. Неэффективность налоговой политики, вызывающая увеличение теневого сектора экономики.</w:t>
      </w:r>
    </w:p>
    <w:p w14:paraId="29143749">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 населения. Во-вторых, находить новые источники пополнения бюджета достаточно сложно. Рост налогов негативно сказывается на деловой активности в экономике, способствует криминализации экономики (уклонению от налогообложения, росту теневой экономики).</w:t>
      </w:r>
    </w:p>
    <w:p w14:paraId="0FF4899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целях облегчения последствий бюджетного дефицита для экономики страны может быть предпринят ряд мер по управлению бюджетным дефицитом.</w:t>
      </w:r>
    </w:p>
    <w:p w14:paraId="6CC3E91A">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Эмиссионное покрытие бюджетного дефицита. Бюджетный дефицит может быть уменьшен или даже полностью покрыт за счёт выпуска дополнительных денег. Такая мера провоцирует инфляцию, которая обесценивает внутренний долг и фактически удешевляет его обслуживание. Если темпы инфляции достаточно высоки, процентные ставки по государственным ценным бумагам могут даже стать отрицательными. Тем не менее, высокая инфляция, перерастающая в гиперинфляцию,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государственных ценных бумаг обуславливать более высокой процентной ставкой, а также вводить ценные бумаги с плавающей процентной ставкой. Это в значительной мере нивелирует выгоду эмиссионного покрытия бюджетного дефицита.</w:t>
      </w:r>
    </w:p>
    <w:p w14:paraId="711B0061">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Налоговое покрытие бюджетного дефицита. Введение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предпринимательской активности, а следовательно к сокращению производства и переходу части экономики в теневой сектор. Таким образом, налоговое покрытие бюджетного дефицита даёт лишь краткий эффект, в последующем уменьшая доходы бюджета в связи уменьшением налогооблагаемой базы.</w:t>
      </w:r>
    </w:p>
    <w:p w14:paraId="75EA044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Секвестирование бюджета. 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секвестирования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секвестировать невозможно.</w:t>
      </w:r>
    </w:p>
    <w:p w14:paraId="43D48D2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Соединённых штатах Америки, например, существует разделение расходных статей бюджета на прямые (обязательные) и дискреционные. Прямые расходы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конгрессом США в рамках бюджета на будущий год. Одновременно устанавливается лимит таких расходов. Если фактические расходы бюджета начинают превышать эти лимиты, то запускается механизм секвестирования, уменьшающий бюджетный дефицит (Закон Грэмма-Рудмана-Холлингса).</w:t>
      </w:r>
    </w:p>
    <w:p w14:paraId="086ECB1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Анализ бюджета позволяет:</w:t>
      </w:r>
    </w:p>
    <w:p w14:paraId="1A1EA7B7">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уточнить уровни финансовой самодостаточности центра и территорий, способы перераспределения бюджетных средств между уровнями бюджетной системы;</w:t>
      </w:r>
    </w:p>
    <w:p w14:paraId="0BDF8EE3">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определить уровень устойчивости бюджетов всех уровней бюджетной системы;</w:t>
      </w:r>
    </w:p>
    <w:p w14:paraId="557F3EBF">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вскрыть факторы, влияющие на финансовое положение бюджетной системы и степень их влияния на бюджеты всех уровней власти;</w:t>
      </w:r>
    </w:p>
    <w:p w14:paraId="71C07BE6">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выявить направления корректировки бюджетной политики на очередной финансовый год.</w:t>
      </w:r>
    </w:p>
    <w:p w14:paraId="15DC90A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Методы анализа бюджета</w:t>
      </w:r>
    </w:p>
    <w:p w14:paraId="625AD11C">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целях проведения анализа бюджета и бюджетного процесса используется на практике ряд методов, в частности, методы сравнения, группировки, цепных постановок, горизонтального, вертикального, ретроспективного, факторного анализа и др.</w:t>
      </w:r>
    </w:p>
    <w:p w14:paraId="75DEDE7E">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Метод сравнения является наиболее простым методом анализа бюджета. При использовании метода бюджетные показатели отчетного периода сравниваются с плановыми или с аналогичными показателями за предыдущие периоды (квартал, год), которые называют базовыми.</w:t>
      </w:r>
    </w:p>
    <w:p w14:paraId="61E8919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Путем сравнения показателей за определенный период добиваются их сопоставимости методом пересчета с учетом инфляционных процессов в экономике.</w:t>
      </w:r>
    </w:p>
    <w:p w14:paraId="07DE5C1C">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Метод группировки сводится к группировке показателей бюджетов и сведению их в таблицы, что позволяет делать аналитические расчеты, выявить тенденции развития отдельных факторов, установить взаимосвязи с другими факторами и условиями, влияющими на изменение показателей бюджета.</w:t>
      </w:r>
    </w:p>
    <w:p w14:paraId="1EB76579">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Метод цепных постановок (метод элиминирования) заключается в замене отдельного отчетного показателя базисным при неизменности остальных показателей, что позволяет выявлять влияние отдельных факторов на совокупный бюджетный показатель.</w:t>
      </w:r>
    </w:p>
    <w:p w14:paraId="4731490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Горизонтальный анализ используется для сравнения текущих показателей бюджета с показателями за текущие периоды или сравнения плановых показателей с фактическими.</w:t>
      </w:r>
    </w:p>
    <w:p w14:paraId="0E1988D7">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Вертикальный анализ позволяет выявить структуру бюджета или долю отдельных бюджетных показателей в итоговом бюджетном показателе и их влияние на общие результаты.</w:t>
      </w:r>
    </w:p>
    <w:p w14:paraId="4A3F016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Ретроспективный анализ (трендовый) проводится в целях выявления тенденций изменения динамики бюджетных показателей на основе сравнения плановых и отчетных показателей за несколько лет, что позволяет проводить более точное прогнозирование бюджетных показателей на перспективу.</w:t>
      </w:r>
    </w:p>
    <w:p w14:paraId="19BF0429">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Факторный анализ заключается в выявлении влияния отдельных факторов на бюджетные показатели, например на показатели расходов на экономическую или социальную сферу.</w:t>
      </w:r>
    </w:p>
    <w:p w14:paraId="3AA024D9">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Анализ исполнения бюджета проводится по направлениям:</w:t>
      </w:r>
    </w:p>
    <w:p w14:paraId="14D98C54">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анализ выполнения показателей поступления доходов по отдельным источникам доходов и отраслям хозяйства;</w:t>
      </w:r>
    </w:p>
    <w:p w14:paraId="4A646993">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анализ исполнения плана расходов бюджета по направлениям финансирования производственной и непроизводственной сферы;</w:t>
      </w:r>
    </w:p>
    <w:p w14:paraId="6A5BF4B1">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анализ исполнения долговых бюджетных обязательств;</w:t>
      </w:r>
    </w:p>
    <w:p w14:paraId="1B2BE200">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анализ налогового исполнения бюджета;</w:t>
      </w:r>
    </w:p>
    <w:p w14:paraId="708CE71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анализ неналогового исполнения бюджета.</w:t>
      </w:r>
    </w:p>
    <w:p w14:paraId="70498355">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Совместный анализ бюджета по всем абсолютным и относительным показателям, по составлению и исполнению бюджета является комплексным анализом бюджета, позволяющим получить наиболее полную и объективную информацию органам власти для принятия решения по корректировке бюджетной политики, формированию доходности бюджета, его исполнению, выявлению резервов в мобилизацию средств на главных программах и их экономном расходовании, усилению мер контроля за рациональным использованием бюджетных средств.</w:t>
      </w:r>
    </w:p>
    <w:p w14:paraId="11D3FCC1">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Практическая часть</w:t>
      </w:r>
    </w:p>
    <w:p w14:paraId="7DDB1E37">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Выявить источники формирования бюджета, т.е. доходную часть бюджета. Рекомендуется анализировать сведения минимум за последние три года.</w:t>
      </w:r>
    </w:p>
    <w:p w14:paraId="35E693A2">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Проанализируйте структуру доходной части бюджета минимум за последние три года. Опишите отличительные признаки и особенности. Какие тенденции наблюдаются?</w:t>
      </w:r>
    </w:p>
    <w:p w14:paraId="7B465BC6">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Проанализируйте возможные источники покрытия дефицита бюджета.</w:t>
      </w:r>
    </w:p>
    <w:p w14:paraId="67735328">
      <w:pPr>
        <w:shd w:val="clear" w:color="auto" w:fill="FFFFFF"/>
        <w:spacing w:after="0" w:line="360" w:lineRule="auto"/>
        <w:ind w:firstLine="709"/>
        <w:jc w:val="both"/>
        <w:outlineLvl w:val="0"/>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Сделайте выводы и обобщения.</w:t>
      </w:r>
    </w:p>
    <w:p w14:paraId="18CBEE8B">
      <w:pPr>
        <w:shd w:val="clear" w:color="auto" w:fill="FFFFFF"/>
        <w:spacing w:after="0" w:line="360" w:lineRule="auto"/>
        <w:ind w:firstLine="709"/>
        <w:jc w:val="both"/>
        <w:outlineLvl w:val="0"/>
        <w:rPr>
          <w:rFonts w:ascii="Times New Roman" w:hAnsi="Times New Roman" w:eastAsia="Times New Roman" w:cs="Times New Roman"/>
          <w:b/>
          <w:bCs/>
          <w:i/>
          <w:color w:val="auto"/>
          <w:kern w:val="36"/>
          <w:sz w:val="26"/>
          <w:szCs w:val="26"/>
          <w:highlight w:val="none"/>
          <w:lang w:eastAsia="ru-RU"/>
        </w:rPr>
      </w:pPr>
      <w:r>
        <w:rPr>
          <w:rFonts w:ascii="Times New Roman" w:hAnsi="Times New Roman" w:eastAsia="Times New Roman" w:cs="Times New Roman"/>
          <w:bCs/>
          <w:color w:val="auto"/>
          <w:kern w:val="36"/>
          <w:sz w:val="26"/>
          <w:szCs w:val="26"/>
          <w:highlight w:val="none"/>
          <w:lang w:eastAsia="ru-RU"/>
        </w:rPr>
        <w:t>Анализ финансово-экономических, стратегических и операционных показателей</w:t>
      </w:r>
    </w:p>
    <w:p w14:paraId="2E83C436">
      <w:pPr>
        <w:tabs>
          <w:tab w:val="left" w:pos="0"/>
          <w:tab w:val="left" w:pos="426"/>
        </w:tabs>
        <w:spacing w:after="0" w:line="360" w:lineRule="auto"/>
        <w:jc w:val="both"/>
        <w:rPr>
          <w:rFonts w:ascii="Times New Roman" w:hAnsi="Times New Roman" w:cs="Times New Roman"/>
          <w:b/>
          <w:color w:val="auto"/>
          <w:sz w:val="24"/>
          <w:szCs w:val="24"/>
          <w:highlight w:val="none"/>
        </w:rPr>
      </w:pPr>
    </w:p>
    <w:p w14:paraId="578E3EA4">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11. Спрос на деньги. Предложение денег и банковская система. Денежно-кредитная политика </w:t>
      </w:r>
    </w:p>
    <w:p w14:paraId="14F19D8A">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1. </w:t>
      </w:r>
      <w:r>
        <w:rPr>
          <w:rFonts w:ascii="Times New Roman" w:hAnsi="Times New Roman" w:cs="Times New Roman"/>
          <w:color w:val="auto"/>
          <w:sz w:val="26"/>
          <w:szCs w:val="26"/>
          <w:highlight w:val="none"/>
        </w:rPr>
        <w:t xml:space="preserve">Семинар </w:t>
      </w:r>
    </w:p>
    <w:p w14:paraId="51C4DDE4">
      <w:pPr>
        <w:tabs>
          <w:tab w:val="left" w:pos="0"/>
          <w:tab w:val="left" w:pos="426"/>
        </w:tabs>
        <w:spacing w:after="0" w:line="360" w:lineRule="auto"/>
        <w:ind w:right="-2"/>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Темы семинара</w:t>
      </w:r>
    </w:p>
    <w:p w14:paraId="79574170">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Категория денег в классической политэкономии и рыночной экономике;</w:t>
      </w:r>
    </w:p>
    <w:p w14:paraId="2623D054">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Функции денег;</w:t>
      </w:r>
    </w:p>
    <w:p w14:paraId="067EA60F">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платежных средств;</w:t>
      </w:r>
    </w:p>
    <w:p w14:paraId="0F789A62">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Денежные агрегаты;</w:t>
      </w:r>
    </w:p>
    <w:p w14:paraId="24BBF677">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Спрос на деньги;</w:t>
      </w:r>
    </w:p>
    <w:p w14:paraId="779981AB">
      <w:pPr>
        <w:numPr>
          <w:ilvl w:val="0"/>
          <w:numId w:val="6"/>
        </w:numPr>
        <w:tabs>
          <w:tab w:val="left" w:pos="0"/>
          <w:tab w:val="left" w:pos="426"/>
        </w:tabs>
        <w:spacing w:after="0" w:line="360" w:lineRule="auto"/>
        <w:ind w:left="714" w:right="-2" w:hanging="357"/>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Денежные теории.</w:t>
      </w:r>
    </w:p>
    <w:p w14:paraId="2BBC8167">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Цель предложения денег и связь с величиной денежной массы и денежного мультипликатора;</w:t>
      </w:r>
    </w:p>
    <w:p w14:paraId="13E973C3">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Рынок ценных бумаг и его функции;</w:t>
      </w:r>
    </w:p>
    <w:p w14:paraId="789FFE33">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ценных бумаг;</w:t>
      </w:r>
    </w:p>
    <w:p w14:paraId="487BB697">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Цели кредитно-денежной политики;</w:t>
      </w:r>
    </w:p>
    <w:p w14:paraId="3FA24B71">
      <w:pPr>
        <w:numPr>
          <w:ilvl w:val="0"/>
          <w:numId w:val="6"/>
        </w:numPr>
        <w:autoSpaceDE w:val="0"/>
        <w:autoSpaceDN w:val="0"/>
        <w:adjustRightInd w:val="0"/>
        <w:spacing w:after="0" w:line="360" w:lineRule="auto"/>
        <w:ind w:left="714" w:right="-2" w:hanging="357"/>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Инструменты кредитно-денежной политики;</w:t>
      </w:r>
    </w:p>
    <w:p w14:paraId="124E5A12">
      <w:pPr>
        <w:numPr>
          <w:ilvl w:val="0"/>
          <w:numId w:val="6"/>
        </w:numPr>
        <w:tabs>
          <w:tab w:val="left" w:pos="0"/>
          <w:tab w:val="left" w:pos="426"/>
        </w:tabs>
        <w:spacing w:after="0" w:line="360" w:lineRule="auto"/>
        <w:ind w:left="714" w:right="-2" w:hanging="357"/>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Сущность кредита</w:t>
      </w:r>
    </w:p>
    <w:p w14:paraId="10241513">
      <w:pPr>
        <w:tabs>
          <w:tab w:val="left" w:pos="0"/>
          <w:tab w:val="left" w:pos="426"/>
        </w:tabs>
        <w:spacing w:after="0" w:line="360" w:lineRule="auto"/>
        <w:jc w:val="both"/>
        <w:rPr>
          <w:rFonts w:ascii="Times New Roman" w:hAnsi="Times New Roman" w:cs="Times New Roman"/>
          <w:color w:val="auto"/>
          <w:sz w:val="24"/>
          <w:szCs w:val="24"/>
          <w:highlight w:val="none"/>
        </w:rPr>
      </w:pPr>
    </w:p>
    <w:p w14:paraId="751AF223">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2. </w:t>
      </w:r>
      <w:r>
        <w:rPr>
          <w:rFonts w:ascii="Times New Roman" w:hAnsi="Times New Roman" w:cs="Times New Roman"/>
          <w:color w:val="auto"/>
          <w:sz w:val="26"/>
          <w:szCs w:val="26"/>
          <w:highlight w:val="none"/>
        </w:rPr>
        <w:t xml:space="preserve">Решение разноуровневых задач </w:t>
      </w:r>
    </w:p>
    <w:p w14:paraId="33CB1C99">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12. Модель </w:t>
      </w:r>
      <w:r>
        <w:rPr>
          <w:rFonts w:ascii="Times New Roman" w:hAnsi="Times New Roman" w:cs="Times New Roman"/>
          <w:b/>
          <w:i/>
          <w:color w:val="auto"/>
          <w:sz w:val="26"/>
          <w:szCs w:val="26"/>
          <w:highlight w:val="none"/>
          <w:lang w:val="en-US"/>
        </w:rPr>
        <w:t>IS</w:t>
      </w:r>
      <w:r>
        <w:rPr>
          <w:rFonts w:ascii="Times New Roman" w:hAnsi="Times New Roman" w:cs="Times New Roman"/>
          <w:b/>
          <w:i/>
          <w:color w:val="auto"/>
          <w:sz w:val="26"/>
          <w:szCs w:val="26"/>
          <w:highlight w:val="none"/>
        </w:rPr>
        <w:t>–</w:t>
      </w:r>
      <w:r>
        <w:rPr>
          <w:rFonts w:ascii="Times New Roman" w:hAnsi="Times New Roman" w:cs="Times New Roman"/>
          <w:b/>
          <w:i/>
          <w:color w:val="auto"/>
          <w:sz w:val="26"/>
          <w:szCs w:val="26"/>
          <w:highlight w:val="none"/>
          <w:lang w:val="en-US"/>
        </w:rPr>
        <w:t>LM</w:t>
      </w:r>
      <w:r>
        <w:rPr>
          <w:rFonts w:ascii="Times New Roman" w:hAnsi="Times New Roman" w:cs="Times New Roman"/>
          <w:b/>
          <w:color w:val="auto"/>
          <w:sz w:val="26"/>
          <w:szCs w:val="26"/>
          <w:highlight w:val="none"/>
        </w:rPr>
        <w:t xml:space="preserve">: равновесие товарного и денежного рынков </w:t>
      </w:r>
    </w:p>
    <w:p w14:paraId="27A46FF5">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1. </w:t>
      </w:r>
      <w:r>
        <w:rPr>
          <w:rFonts w:ascii="Times New Roman" w:hAnsi="Times New Roman" w:cs="Times New Roman"/>
          <w:color w:val="auto"/>
          <w:sz w:val="26"/>
          <w:szCs w:val="26"/>
          <w:highlight w:val="none"/>
        </w:rPr>
        <w:t xml:space="preserve">Решение задач </w:t>
      </w:r>
    </w:p>
    <w:p w14:paraId="4D9AD59A">
      <w:pPr>
        <w:tabs>
          <w:tab w:val="left" w:pos="0"/>
          <w:tab w:val="left" w:pos="426"/>
        </w:tabs>
        <w:spacing w:after="0" w:line="360" w:lineRule="auto"/>
        <w:ind w:right="-2"/>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2. </w:t>
      </w:r>
      <w:r>
        <w:rPr>
          <w:rFonts w:ascii="Times New Roman" w:hAnsi="Times New Roman" w:cs="Times New Roman"/>
          <w:color w:val="auto"/>
          <w:sz w:val="26"/>
          <w:szCs w:val="26"/>
          <w:highlight w:val="none"/>
        </w:rPr>
        <w:t>Итоговая контрольная работа.</w:t>
      </w:r>
    </w:p>
    <w:p w14:paraId="4DF3ECEB">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13. Эффективность экономики. Экономический рост и научно-технический прогресс </w:t>
      </w:r>
    </w:p>
    <w:p w14:paraId="09B7A1A1">
      <w:pPr>
        <w:tabs>
          <w:tab w:val="left" w:pos="851"/>
        </w:tabs>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1. </w:t>
      </w:r>
      <w:r>
        <w:rPr>
          <w:rFonts w:ascii="Times New Roman" w:hAnsi="Times New Roman" w:cs="Times New Roman"/>
          <w:color w:val="auto"/>
          <w:sz w:val="26"/>
          <w:szCs w:val="26"/>
          <w:highlight w:val="none"/>
        </w:rPr>
        <w:t xml:space="preserve">Блиц-опрос </w:t>
      </w:r>
    </w:p>
    <w:p w14:paraId="26CD3A19">
      <w:pPr>
        <w:tabs>
          <w:tab w:val="left" w:pos="851"/>
        </w:tabs>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2. </w:t>
      </w:r>
      <w:r>
        <w:rPr>
          <w:rFonts w:ascii="Times New Roman" w:hAnsi="Times New Roman" w:cs="Times New Roman"/>
          <w:color w:val="auto"/>
          <w:sz w:val="26"/>
          <w:szCs w:val="26"/>
          <w:highlight w:val="none"/>
        </w:rPr>
        <w:t xml:space="preserve">Решение задач </w:t>
      </w:r>
    </w:p>
    <w:p w14:paraId="7DF58F43">
      <w:pPr>
        <w:tabs>
          <w:tab w:val="left" w:pos="851"/>
        </w:tabs>
        <w:spacing w:after="0" w:line="360" w:lineRule="auto"/>
        <w:contextualSpacing/>
        <w:rPr>
          <w:rFonts w:ascii="Times New Roman" w:hAnsi="Times New Roman" w:eastAsia="Calibri" w:cs="Times New Roman"/>
          <w:b/>
          <w:i/>
          <w:color w:val="auto"/>
          <w:sz w:val="26"/>
          <w:szCs w:val="26"/>
          <w:highlight w:val="none"/>
          <w:lang w:eastAsia="ru-RU"/>
        </w:rPr>
      </w:pPr>
      <w:r>
        <w:rPr>
          <w:rFonts w:ascii="Times New Roman" w:hAnsi="Times New Roman" w:cs="Times New Roman"/>
          <w:b/>
          <w:color w:val="auto"/>
          <w:sz w:val="26"/>
          <w:szCs w:val="26"/>
          <w:highlight w:val="none"/>
        </w:rPr>
        <w:t xml:space="preserve">Тема 14. Международные аспекты экономического развития </w:t>
      </w:r>
    </w:p>
    <w:p w14:paraId="0576149C">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cs="Times New Roman"/>
          <w:b/>
          <w:color w:val="auto"/>
          <w:sz w:val="26"/>
          <w:szCs w:val="26"/>
          <w:highlight w:val="none"/>
        </w:rPr>
        <w:t xml:space="preserve">Занятие 1. </w:t>
      </w:r>
      <w:r>
        <w:rPr>
          <w:rFonts w:ascii="Times New Roman" w:hAnsi="Times New Roman" w:cs="Times New Roman"/>
          <w:color w:val="auto"/>
          <w:sz w:val="26"/>
          <w:szCs w:val="26"/>
          <w:highlight w:val="none"/>
        </w:rPr>
        <w:t xml:space="preserve">Решение разноуровневых задач </w:t>
      </w:r>
      <w:r>
        <w:rPr>
          <w:rFonts w:ascii="Times New Roman" w:hAnsi="Times New Roman" w:eastAsia="Calibri" w:cs="Times New Roman"/>
          <w:color w:val="auto"/>
          <w:sz w:val="26"/>
          <w:szCs w:val="26"/>
          <w:highlight w:val="none"/>
          <w:lang w:eastAsia="ru-RU"/>
        </w:rPr>
        <w:t>(оценочные средства 10.8)</w:t>
      </w:r>
    </w:p>
    <w:p w14:paraId="5CFBA0EE">
      <w:pPr>
        <w:tabs>
          <w:tab w:val="left" w:pos="0"/>
          <w:tab w:val="left" w:pos="426"/>
        </w:tabs>
        <w:spacing w:after="0" w:line="360" w:lineRule="auto"/>
        <w:jc w:val="both"/>
        <w:rPr>
          <w:rFonts w:ascii="Times New Roman" w:hAnsi="Times New Roman" w:cs="Times New Roman"/>
          <w:color w:val="auto"/>
          <w:sz w:val="26"/>
          <w:szCs w:val="26"/>
          <w:highlight w:val="none"/>
        </w:rPr>
      </w:pPr>
    </w:p>
    <w:p w14:paraId="01F125CC">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Занятие 2. </w:t>
      </w:r>
      <w:r>
        <w:rPr>
          <w:rFonts w:ascii="Times New Roman" w:hAnsi="Times New Roman" w:cs="Times New Roman"/>
          <w:color w:val="auto"/>
          <w:sz w:val="26"/>
          <w:szCs w:val="26"/>
          <w:highlight w:val="none"/>
        </w:rPr>
        <w:t xml:space="preserve">Семинар </w:t>
      </w:r>
    </w:p>
    <w:p w14:paraId="6D6944AB">
      <w:pPr>
        <w:autoSpaceDE w:val="0"/>
        <w:autoSpaceDN w:val="0"/>
        <w:adjustRightInd w:val="0"/>
        <w:spacing w:after="0" w:line="360" w:lineRule="auto"/>
        <w:ind w:right="-2"/>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Темы семинара</w:t>
      </w:r>
    </w:p>
    <w:p w14:paraId="60E3B385">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Мировое хозяйство – дайте определение.</w:t>
      </w:r>
    </w:p>
    <w:p w14:paraId="2913BE0D">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Субъекты мирового хозяйства.</w:t>
      </w:r>
    </w:p>
    <w:p w14:paraId="63EF0685">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Мировой рынок.</w:t>
      </w:r>
    </w:p>
    <w:p w14:paraId="29EF4C4B">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МРТ: сущность, факторы, показатели.</w:t>
      </w:r>
    </w:p>
    <w:p w14:paraId="3D6152A9">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Формы МРТ.</w:t>
      </w:r>
    </w:p>
    <w:p w14:paraId="468808F4">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Валютная система: понятие.</w:t>
      </w:r>
    </w:p>
    <w:p w14:paraId="4DF12BF2">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7. Валютные отношения: понятие.</w:t>
      </w:r>
    </w:p>
    <w:p w14:paraId="1A69B690">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8. Валюта и валютный курс: понятие</w:t>
      </w:r>
    </w:p>
    <w:p w14:paraId="2EB131EC">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9. Государственное регулирование валютного рынка.</w:t>
      </w:r>
    </w:p>
    <w:p w14:paraId="442913DA">
      <w:pPr>
        <w:autoSpaceDE w:val="0"/>
        <w:autoSpaceDN w:val="0"/>
        <w:adjustRightInd w:val="0"/>
        <w:spacing w:after="0" w:line="360" w:lineRule="auto"/>
        <w:ind w:right="-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10. Платежный баланс государства: понятие и принципы построения.</w:t>
      </w:r>
    </w:p>
    <w:p w14:paraId="47D43F5A">
      <w:pPr>
        <w:tabs>
          <w:tab w:val="left" w:pos="0"/>
          <w:tab w:val="left" w:pos="426"/>
        </w:tabs>
        <w:spacing w:after="0" w:line="360" w:lineRule="auto"/>
        <w:ind w:right="-2"/>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11. Основные методы платежного баланса.</w:t>
      </w:r>
    </w:p>
    <w:p w14:paraId="3490D8BE">
      <w:pPr>
        <w:suppressAutoHyphens/>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cs="Times New Roman"/>
          <w:b/>
          <w:color w:val="auto"/>
          <w:sz w:val="26"/>
          <w:szCs w:val="26"/>
          <w:highlight w:val="none"/>
        </w:rPr>
        <w:t>Занятие 3.</w:t>
      </w:r>
      <w:r>
        <w:rPr>
          <w:rFonts w:ascii="Times New Roman" w:hAnsi="Times New Roman" w:cs="Times New Roman"/>
          <w:color w:val="auto"/>
          <w:sz w:val="26"/>
          <w:szCs w:val="26"/>
          <w:highlight w:val="none"/>
        </w:rPr>
        <w:t xml:space="preserve"> Итоговый тест </w:t>
      </w:r>
      <w:r>
        <w:rPr>
          <w:rFonts w:ascii="Times New Roman" w:hAnsi="Times New Roman" w:eastAsia="Calibri" w:cs="Times New Roman"/>
          <w:color w:val="auto"/>
          <w:sz w:val="26"/>
          <w:szCs w:val="26"/>
          <w:highlight w:val="none"/>
          <w:lang w:eastAsia="ru-RU"/>
        </w:rPr>
        <w:t>(оценочные средства 10.3)</w:t>
      </w:r>
    </w:p>
    <w:p w14:paraId="1A6579CB">
      <w:pPr>
        <w:tabs>
          <w:tab w:val="left" w:pos="0"/>
          <w:tab w:val="left" w:pos="426"/>
        </w:tabs>
        <w:spacing w:after="0" w:line="360" w:lineRule="auto"/>
        <w:jc w:val="both"/>
        <w:rPr>
          <w:rFonts w:ascii="Times New Roman" w:hAnsi="Times New Roman" w:cs="Times New Roman"/>
          <w:color w:val="auto"/>
          <w:sz w:val="26"/>
          <w:szCs w:val="26"/>
          <w:highlight w:val="none"/>
        </w:rPr>
      </w:pPr>
    </w:p>
    <w:p w14:paraId="40BEF703">
      <w:pPr>
        <w:tabs>
          <w:tab w:val="left" w:pos="720"/>
          <w:tab w:val="left" w:pos="6480"/>
        </w:tabs>
        <w:spacing w:after="0" w:line="360" w:lineRule="auto"/>
        <w:ind w:firstLine="709"/>
        <w:jc w:val="center"/>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5. МЕТОДИЧЕСКИЕ УКАЗАНИЯ ПО ОСВОЕНИЮ ДИСЦИПЛИНЫ</w:t>
      </w:r>
    </w:p>
    <w:p w14:paraId="1A794A49">
      <w:pPr>
        <w:widowControl w:val="0"/>
        <w:overflowPunct w:val="0"/>
        <w:autoSpaceDE w:val="0"/>
        <w:autoSpaceDN w:val="0"/>
        <w:adjustRightInd w:val="0"/>
        <w:spacing w:after="0" w:line="360" w:lineRule="auto"/>
        <w:ind w:firstLine="709"/>
        <w:jc w:val="both"/>
        <w:rPr>
          <w:rFonts w:ascii="Times New Roman" w:hAnsi="Times New Roman" w:eastAsia="Calibri" w:cs="Times New Roman"/>
          <w:b/>
          <w:i/>
          <w:color w:val="auto"/>
          <w:sz w:val="26"/>
          <w:szCs w:val="26"/>
          <w:highlight w:val="none"/>
          <w:lang w:eastAsia="ru-RU"/>
        </w:rPr>
      </w:pPr>
      <w:r>
        <w:rPr>
          <w:rFonts w:ascii="Times New Roman" w:hAnsi="Times New Roman" w:eastAsia="Calibri" w:cs="Times New Roman"/>
          <w:b/>
          <w:i/>
          <w:color w:val="auto"/>
          <w:sz w:val="26"/>
          <w:szCs w:val="26"/>
          <w:highlight w:val="none"/>
          <w:lang w:eastAsia="ru-RU"/>
        </w:rPr>
        <w:t>Рекомендации по освоению дисциплины.</w:t>
      </w:r>
    </w:p>
    <w:p w14:paraId="06DAC62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88B2BF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Рабочая программа (далее - РП) дает представление об общей трудоемкости дисциплины, количестве и темах лекционных, практических занятий, объеме самостоятельной работы. </w:t>
      </w:r>
    </w:p>
    <w:p w14:paraId="1A9C157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w:t>
      </w:r>
    </w:p>
    <w:p w14:paraId="69C3ADC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РП вводится в учебный процесс для решения следующих задач: </w:t>
      </w:r>
    </w:p>
    <w:p w14:paraId="2F8F6A2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освоение студентом в режиме самостоятельной работы дисциплины при участии преподавателя в качестве консультанта;</w:t>
      </w:r>
    </w:p>
    <w:p w14:paraId="7AE03D3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систематизация учебной работы студента в течение семестра;</w:t>
      </w:r>
    </w:p>
    <w:p w14:paraId="50AF9A5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развитие мотивации обучения у студента;</w:t>
      </w:r>
    </w:p>
    <w:p w14:paraId="1C512F2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привитие студенту навыков совершенствования и самообразования;</w:t>
      </w:r>
    </w:p>
    <w:p w14:paraId="09377CB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вовлечение студента в качестве активного участника в открытую креативную образовательную среду;</w:t>
      </w:r>
    </w:p>
    <w:p w14:paraId="26DAAD8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адаптация студента к условиям деятельности в информационном обществе.</w:t>
      </w:r>
    </w:p>
    <w:p w14:paraId="452EEFC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4158DF0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886E825">
      <w:pPr>
        <w:tabs>
          <w:tab w:val="left" w:pos="720"/>
          <w:tab w:val="left" w:pos="6480"/>
        </w:tabs>
        <w:spacing w:after="0" w:line="360" w:lineRule="auto"/>
        <w:rPr>
          <w:rFonts w:ascii="Times New Roman" w:hAnsi="Times New Roman" w:eastAsia="Times New Roman" w:cs="Times New Roman"/>
          <w:b/>
          <w:color w:val="auto"/>
          <w:sz w:val="26"/>
          <w:szCs w:val="26"/>
          <w:highlight w:val="none"/>
          <w:lang w:eastAsia="ru-RU"/>
        </w:rPr>
      </w:pPr>
    </w:p>
    <w:p w14:paraId="230EF426">
      <w:pPr>
        <w:tabs>
          <w:tab w:val="left" w:pos="720"/>
          <w:tab w:val="left" w:pos="6480"/>
        </w:tabs>
        <w:spacing w:after="0" w:line="360" w:lineRule="auto"/>
        <w:ind w:firstLine="709"/>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Методические рекомендации при работе над конспектом во время проведения лекции</w:t>
      </w:r>
      <w:r>
        <w:rPr>
          <w:rFonts w:ascii="Times New Roman" w:hAnsi="Times New Roman" w:eastAsia="Times New Roman" w:cs="Times New Roman"/>
          <w:color w:val="auto"/>
          <w:sz w:val="26"/>
          <w:szCs w:val="26"/>
          <w:highlight w:val="none"/>
          <w:lang w:eastAsia="ru-RU"/>
        </w:rPr>
        <w:t>.</w:t>
      </w:r>
    </w:p>
    <w:p w14:paraId="77DEFC4C">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 </w:t>
      </w:r>
    </w:p>
    <w:p w14:paraId="7E3FE737">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1491F953">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14:paraId="770C9BBE">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Названные в лекции ссылки на первоисточники надо пометить на полях, чтобы при самостоятельной работе найти и вписать их. </w:t>
      </w:r>
    </w:p>
    <w:p w14:paraId="12394EA6">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В конспекте дословно записываются определения понятий, категорий и законов. Остальное должно быть записано своими словами. </w:t>
      </w:r>
    </w:p>
    <w:p w14:paraId="3B5BE22E">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Каждому студенту необходимо выработать и использовать допустимые сокращения наиболее распространенных терминов и понятий. </w:t>
      </w:r>
    </w:p>
    <w:p w14:paraId="451AD0AA">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В конспект следует заносить всё, что преподаватель пишет на доске, а также рекомендуемые схемы, таблицы, диаграммы и т.д. </w:t>
      </w:r>
    </w:p>
    <w:p w14:paraId="7A1894F2">
      <w:pPr>
        <w:tabs>
          <w:tab w:val="left" w:pos="720"/>
          <w:tab w:val="left" w:pos="6480"/>
        </w:tabs>
        <w:spacing w:after="0" w:line="360" w:lineRule="auto"/>
        <w:ind w:firstLine="709"/>
        <w:jc w:val="both"/>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Методические рекомендации по подготовке к практическим занятиям.</w:t>
      </w:r>
    </w:p>
    <w:p w14:paraId="5E2E2157">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70C93CF">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14:paraId="1A11A659">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7C2E8F9">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0EC60FB">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32E69A2">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EBB49AE">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48C0867">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3BFD2748">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F8C7E4F">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2AE8FE7">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6EB64F6">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При необходимости преподаватель задает вопросы докладчику, либо студентам.</w:t>
      </w:r>
    </w:p>
    <w:p w14:paraId="708C4776">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 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92A9BBD">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p>
    <w:p w14:paraId="4C3A6B45">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6"/>
          <w:szCs w:val="26"/>
          <w:highlight w:val="none"/>
        </w:rPr>
      </w:pPr>
      <w:r>
        <w:rPr>
          <w:rFonts w:ascii="Times New Roman" w:hAnsi="Times New Roman" w:eastAsia="Calibri" w:cs="Times New Roman"/>
          <w:b/>
          <w:i/>
          <w:color w:val="auto"/>
          <w:sz w:val="26"/>
          <w:szCs w:val="26"/>
          <w:highlight w:val="none"/>
        </w:rPr>
        <w:t>Методические рекомендации по выполнению курсовой работы</w:t>
      </w:r>
    </w:p>
    <w:p w14:paraId="78AB3F36">
      <w:pPr>
        <w:spacing w:after="0" w:line="360" w:lineRule="auto"/>
        <w:ind w:left="178" w:right="11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Курсовая работа</w:t>
      </w:r>
      <w:r>
        <w:rPr>
          <w:rFonts w:ascii="Times New Roman" w:hAnsi="Times New Roman" w:eastAsia="Times New Roman" w:cs="Times New Roman"/>
          <w:color w:val="auto"/>
          <w:sz w:val="26"/>
          <w:szCs w:val="26"/>
          <w:highlight w:val="none"/>
          <w:lang w:eastAsia="ru-RU"/>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  </w:t>
      </w:r>
    </w:p>
    <w:p w14:paraId="787B0E94">
      <w:pPr>
        <w:spacing w:after="0" w:line="360" w:lineRule="auto"/>
        <w:ind w:left="178" w:right="128"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14:paraId="22C49614">
      <w:pPr>
        <w:spacing w:after="0" w:line="360" w:lineRule="auto"/>
        <w:ind w:left="1039" w:right="-15" w:firstLine="709"/>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Цель написания курсовой работы</w:t>
      </w:r>
    </w:p>
    <w:p w14:paraId="6E1A0F6D">
      <w:pPr>
        <w:spacing w:after="0" w:line="360" w:lineRule="auto"/>
        <w:ind w:left="188" w:right="13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углубленное изучение наиболее важных и сложных проблем экономической теории (в рамках макроэкономики) </w:t>
      </w:r>
    </w:p>
    <w:p w14:paraId="73FA74E0">
      <w:pPr>
        <w:spacing w:after="0" w:line="360" w:lineRule="auto"/>
        <w:ind w:left="1039" w:right="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Задачи </w:t>
      </w:r>
      <w:r>
        <w:rPr>
          <w:rFonts w:ascii="Times New Roman" w:hAnsi="Times New Roman" w:eastAsia="Times New Roman" w:cs="Times New Roman"/>
          <w:color w:val="auto"/>
          <w:sz w:val="26"/>
          <w:szCs w:val="26"/>
          <w:highlight w:val="none"/>
          <w:lang w:eastAsia="ru-RU"/>
        </w:rPr>
        <w:t xml:space="preserve">данной формы самостоятельной работы: </w:t>
      </w:r>
    </w:p>
    <w:p w14:paraId="66F57754">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научится самостоятельно отыскивать необходимую информацию, </w:t>
      </w:r>
    </w:p>
    <w:p w14:paraId="7CA29CBA">
      <w:pPr>
        <w:numPr>
          <w:ilvl w:val="0"/>
          <w:numId w:val="7"/>
        </w:numPr>
        <w:spacing w:after="0" w:line="360" w:lineRule="auto"/>
        <w:ind w:right="7"/>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т.е. работать с библиографией, библиотечными каталогами, подбирать необходимый материал;  </w:t>
      </w:r>
    </w:p>
    <w:p w14:paraId="56CC067A">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ознакомиться с содержанием научных исследований по выбранной тематике, исторической ретроспективой и прогнозами развития;  </w:t>
      </w:r>
    </w:p>
    <w:p w14:paraId="16A82454">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овладеть навыками сбора и анализа статистической информации; </w:t>
      </w:r>
    </w:p>
    <w:p w14:paraId="7BB0C49D">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научиться самостоятельно излагать материал, выявлять проблемы и высказывать свои взгляды на выявленные проблемы и делать самостоятельно обоснованные выводы.; </w:t>
      </w:r>
    </w:p>
    <w:p w14:paraId="6D8E2928">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14:paraId="6EB5906A">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усвоить назначение «Ведения» и «Заключения» в научной работе; </w:t>
      </w:r>
    </w:p>
    <w:p w14:paraId="2AF60F4B">
      <w:pPr>
        <w:numPr>
          <w:ilvl w:val="0"/>
          <w:numId w:val="7"/>
        </w:numPr>
        <w:spacing w:after="0" w:line="360" w:lineRule="auto"/>
        <w:ind w:right="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приучиться выполнять формальные и редакционные требования, предъявляемые к оформлению работы. </w:t>
      </w:r>
    </w:p>
    <w:p w14:paraId="38BA568B">
      <w:pPr>
        <w:spacing w:after="0" w:line="360" w:lineRule="auto"/>
        <w:ind w:left="745" w:right="-15" w:hanging="10"/>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ОСНОВНЫЕ ЭТАПЫ РАБОТЫ СТУДЕНТА НАД КУРСОВОЙ РАБОТОЙ </w:t>
      </w:r>
    </w:p>
    <w:tbl>
      <w:tblPr>
        <w:tblStyle w:val="48"/>
        <w:tblW w:w="9748" w:type="dxa"/>
        <w:tblInd w:w="70" w:type="dxa"/>
        <w:tblLayout w:type="autofit"/>
        <w:tblCellMar>
          <w:top w:w="0" w:type="dxa"/>
          <w:left w:w="108" w:type="dxa"/>
          <w:bottom w:w="0" w:type="dxa"/>
          <w:right w:w="42" w:type="dxa"/>
        </w:tblCellMar>
      </w:tblPr>
      <w:tblGrid>
        <w:gridCol w:w="828"/>
        <w:gridCol w:w="4681"/>
        <w:gridCol w:w="4239"/>
      </w:tblGrid>
      <w:tr w14:paraId="2A28FA1E">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77C09C0D">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Этап</w:t>
            </w:r>
          </w:p>
        </w:tc>
        <w:tc>
          <w:tcPr>
            <w:tcW w:w="4681" w:type="dxa"/>
            <w:tcBorders>
              <w:top w:val="single" w:color="000000" w:sz="4" w:space="0"/>
              <w:left w:val="single" w:color="000000" w:sz="4" w:space="0"/>
              <w:bottom w:val="single" w:color="000000" w:sz="4" w:space="0"/>
              <w:right w:val="single" w:color="000000" w:sz="4" w:space="0"/>
            </w:tcBorders>
            <w:vAlign w:val="center"/>
          </w:tcPr>
          <w:p w14:paraId="6431C846">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Содержание</w:t>
            </w:r>
          </w:p>
        </w:tc>
        <w:tc>
          <w:tcPr>
            <w:tcW w:w="4239" w:type="dxa"/>
            <w:tcBorders>
              <w:top w:val="single" w:color="000000" w:sz="4" w:space="0"/>
              <w:left w:val="single" w:color="000000" w:sz="4" w:space="0"/>
              <w:bottom w:val="single" w:color="000000" w:sz="4" w:space="0"/>
              <w:right w:val="single" w:color="000000" w:sz="4" w:space="0"/>
            </w:tcBorders>
            <w:vAlign w:val="center"/>
          </w:tcPr>
          <w:p w14:paraId="01535065">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Срок</w:t>
            </w:r>
          </w:p>
        </w:tc>
      </w:tr>
      <w:tr w14:paraId="633A7CB2">
        <w:tblPrEx>
          <w:tblCellMar>
            <w:top w:w="0" w:type="dxa"/>
            <w:left w:w="108" w:type="dxa"/>
            <w:bottom w:w="0" w:type="dxa"/>
            <w:right w:w="42" w:type="dxa"/>
          </w:tblCellMar>
        </w:tblPrEx>
        <w:trPr>
          <w:trHeight w:val="75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2647375C">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1.</w:t>
            </w:r>
          </w:p>
        </w:tc>
        <w:tc>
          <w:tcPr>
            <w:tcW w:w="4681" w:type="dxa"/>
            <w:tcBorders>
              <w:top w:val="single" w:color="000000" w:sz="4" w:space="0"/>
              <w:left w:val="single" w:color="000000" w:sz="4" w:space="0"/>
              <w:bottom w:val="single" w:color="000000" w:sz="4" w:space="0"/>
              <w:right w:val="single" w:color="000000" w:sz="4" w:space="0"/>
            </w:tcBorders>
            <w:vAlign w:val="center"/>
          </w:tcPr>
          <w:p w14:paraId="472A6580">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Ознакомление с примерным списком тем и научным руководителем  </w:t>
            </w:r>
          </w:p>
        </w:tc>
        <w:tc>
          <w:tcPr>
            <w:tcW w:w="4239" w:type="dxa"/>
            <w:tcBorders>
              <w:top w:val="single" w:color="000000" w:sz="4" w:space="0"/>
              <w:left w:val="single" w:color="000000" w:sz="4" w:space="0"/>
              <w:bottom w:val="single" w:color="000000" w:sz="4" w:space="0"/>
              <w:right w:val="single" w:color="000000" w:sz="4" w:space="0"/>
            </w:tcBorders>
            <w:vAlign w:val="center"/>
          </w:tcPr>
          <w:p w14:paraId="592D57DC">
            <w:pPr>
              <w:spacing w:after="0" w:line="240" w:lineRule="auto"/>
              <w:ind w:right="4"/>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Первое практическое занятие в семестре, в котором предусмотрено написание курсовой работы </w:t>
            </w:r>
          </w:p>
        </w:tc>
      </w:tr>
      <w:tr w14:paraId="4A6913FD">
        <w:tblPrEx>
          <w:tblCellMar>
            <w:top w:w="0" w:type="dxa"/>
            <w:left w:w="108" w:type="dxa"/>
            <w:bottom w:w="0" w:type="dxa"/>
            <w:right w:w="42" w:type="dxa"/>
          </w:tblCellMar>
        </w:tblPrEx>
        <w:trPr>
          <w:trHeight w:val="770"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A49599B">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2.</w:t>
            </w:r>
          </w:p>
        </w:tc>
        <w:tc>
          <w:tcPr>
            <w:tcW w:w="4681" w:type="dxa"/>
            <w:tcBorders>
              <w:top w:val="single" w:color="000000" w:sz="4" w:space="0"/>
              <w:left w:val="single" w:color="000000" w:sz="4" w:space="0"/>
              <w:bottom w:val="single" w:color="000000" w:sz="4" w:space="0"/>
              <w:right w:val="single" w:color="000000" w:sz="4" w:space="0"/>
            </w:tcBorders>
            <w:vAlign w:val="center"/>
          </w:tcPr>
          <w:p w14:paraId="0B9666E3">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Выбор темы, подбор литературы и согласование с научным руководителем, регистрация темы на кафедре</w:t>
            </w:r>
          </w:p>
        </w:tc>
        <w:tc>
          <w:tcPr>
            <w:tcW w:w="4239" w:type="dxa"/>
            <w:tcBorders>
              <w:top w:val="single" w:color="000000" w:sz="4" w:space="0"/>
              <w:left w:val="single" w:color="000000" w:sz="4" w:space="0"/>
              <w:bottom w:val="single" w:color="000000" w:sz="4" w:space="0"/>
              <w:right w:val="single" w:color="000000" w:sz="4" w:space="0"/>
            </w:tcBorders>
            <w:vAlign w:val="center"/>
          </w:tcPr>
          <w:p w14:paraId="0B1C4BB2">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В течение 3-х недель с начала занятий в семестре </w:t>
            </w:r>
          </w:p>
        </w:tc>
      </w:tr>
      <w:tr w14:paraId="6D929295">
        <w:tblPrEx>
          <w:tblCellMar>
            <w:top w:w="0" w:type="dxa"/>
            <w:left w:w="108" w:type="dxa"/>
            <w:bottom w:w="0" w:type="dxa"/>
            <w:right w:w="42" w:type="dxa"/>
          </w:tblCellMar>
        </w:tblPrEx>
        <w:trPr>
          <w:trHeight w:val="36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2B639874">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3.</w:t>
            </w:r>
          </w:p>
        </w:tc>
        <w:tc>
          <w:tcPr>
            <w:tcW w:w="4681" w:type="dxa"/>
            <w:tcBorders>
              <w:top w:val="single" w:color="000000" w:sz="4" w:space="0"/>
              <w:left w:val="single" w:color="000000" w:sz="4" w:space="0"/>
              <w:bottom w:val="single" w:color="000000" w:sz="4" w:space="0"/>
              <w:right w:val="single" w:color="000000" w:sz="4" w:space="0"/>
            </w:tcBorders>
            <w:vAlign w:val="center"/>
          </w:tcPr>
          <w:p w14:paraId="1CAC8A06">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Работа над </w:t>
            </w:r>
            <w:r>
              <w:rPr>
                <w:rFonts w:ascii="Times New Roman" w:hAnsi="Times New Roman" w:eastAsia="Times New Roman" w:cs="Times New Roman"/>
                <w:color w:val="auto"/>
                <w:highlight w:val="none"/>
                <w:lang w:eastAsia="ru-RU"/>
              </w:rPr>
              <w:tab/>
            </w:r>
            <w:r>
              <w:rPr>
                <w:rFonts w:ascii="Times New Roman" w:hAnsi="Times New Roman" w:eastAsia="Times New Roman" w:cs="Times New Roman"/>
                <w:color w:val="auto"/>
                <w:highlight w:val="none"/>
                <w:lang w:eastAsia="ru-RU"/>
              </w:rPr>
              <w:t>текстом курсовой работой</w:t>
            </w:r>
          </w:p>
        </w:tc>
        <w:tc>
          <w:tcPr>
            <w:tcW w:w="4239" w:type="dxa"/>
            <w:tcBorders>
              <w:top w:val="single" w:color="000000" w:sz="4" w:space="0"/>
              <w:left w:val="single" w:color="000000" w:sz="4" w:space="0"/>
              <w:bottom w:val="single" w:color="000000" w:sz="4" w:space="0"/>
              <w:right w:val="single" w:color="000000" w:sz="4" w:space="0"/>
            </w:tcBorders>
            <w:vAlign w:val="center"/>
          </w:tcPr>
          <w:p w14:paraId="2C1BE1C2">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4-6 недель. </w:t>
            </w:r>
          </w:p>
        </w:tc>
      </w:tr>
      <w:tr w14:paraId="04C24C68">
        <w:tblPrEx>
          <w:tblCellMar>
            <w:top w:w="0" w:type="dxa"/>
            <w:left w:w="108" w:type="dxa"/>
            <w:bottom w:w="0" w:type="dxa"/>
            <w:right w:w="42" w:type="dxa"/>
          </w:tblCellMar>
        </w:tblPrEx>
        <w:trPr>
          <w:trHeight w:val="652"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20B90987">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4.</w:t>
            </w:r>
          </w:p>
        </w:tc>
        <w:tc>
          <w:tcPr>
            <w:tcW w:w="4681" w:type="dxa"/>
            <w:tcBorders>
              <w:top w:val="single" w:color="000000" w:sz="4" w:space="0"/>
              <w:left w:val="single" w:color="000000" w:sz="4" w:space="0"/>
              <w:bottom w:val="single" w:color="000000" w:sz="4" w:space="0"/>
              <w:right w:val="single" w:color="000000" w:sz="4" w:space="0"/>
            </w:tcBorders>
            <w:vAlign w:val="center"/>
          </w:tcPr>
          <w:p w14:paraId="73D95D1F">
            <w:pPr>
              <w:spacing w:after="0" w:line="240" w:lineRule="auto"/>
              <w:ind w:right="6"/>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Оформление курсовой работы, запись на </w:t>
            </w:r>
            <w:r>
              <w:rPr>
                <w:rFonts w:ascii="Times New Roman" w:hAnsi="Times New Roman" w:eastAsia="Times New Roman" w:cs="Times New Roman"/>
                <w:color w:val="auto"/>
                <w:highlight w:val="none"/>
                <w:lang w:val="en-US" w:eastAsia="ru-RU"/>
              </w:rPr>
              <w:t>CD</w:t>
            </w:r>
            <w:r>
              <w:rPr>
                <w:rFonts w:ascii="Times New Roman" w:hAnsi="Times New Roman" w:eastAsia="Times New Roman" w:cs="Times New Roman"/>
                <w:color w:val="auto"/>
                <w:highlight w:val="none"/>
                <w:lang w:eastAsia="ru-RU"/>
              </w:rPr>
              <w:t xml:space="preserve"> диск, скриншот антиплагиата в базе </w:t>
            </w:r>
            <w:r>
              <w:rPr>
                <w:rFonts w:ascii="Times New Roman" w:hAnsi="Times New Roman" w:eastAsia="Times New Roman" w:cs="Times New Roman"/>
                <w:color w:val="auto"/>
                <w:highlight w:val="none"/>
                <w:lang w:val="en-US" w:eastAsia="ru-RU"/>
              </w:rPr>
              <w:t>znanium</w:t>
            </w:r>
            <w:r>
              <w:rPr>
                <w:rFonts w:ascii="Times New Roman" w:hAnsi="Times New Roman" w:eastAsia="Times New Roman" w:cs="Times New Roman"/>
                <w:color w:val="auto"/>
                <w:highlight w:val="none"/>
                <w:lang w:eastAsia="ru-RU"/>
              </w:rPr>
              <w:t xml:space="preserve"> и передача готовой курсовой работы на кафедру  для проверки</w:t>
            </w:r>
          </w:p>
        </w:tc>
        <w:tc>
          <w:tcPr>
            <w:tcW w:w="4239" w:type="dxa"/>
            <w:tcBorders>
              <w:top w:val="single" w:color="000000" w:sz="4" w:space="0"/>
              <w:left w:val="single" w:color="000000" w:sz="4" w:space="0"/>
              <w:bottom w:val="single" w:color="000000" w:sz="4" w:space="0"/>
              <w:right w:val="single" w:color="000000" w:sz="4" w:space="0"/>
            </w:tcBorders>
            <w:vAlign w:val="center"/>
          </w:tcPr>
          <w:p w14:paraId="63132B5E">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Не позднее 6-ти недель до начала сессии. </w:t>
            </w:r>
          </w:p>
        </w:tc>
      </w:tr>
      <w:tr w14:paraId="7B9D0F08">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EABF740">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5.</w:t>
            </w:r>
          </w:p>
        </w:tc>
        <w:tc>
          <w:tcPr>
            <w:tcW w:w="4681" w:type="dxa"/>
            <w:tcBorders>
              <w:top w:val="single" w:color="000000" w:sz="4" w:space="0"/>
              <w:left w:val="single" w:color="000000" w:sz="4" w:space="0"/>
              <w:bottom w:val="single" w:color="000000" w:sz="4" w:space="0"/>
              <w:right w:val="single" w:color="000000" w:sz="4" w:space="0"/>
            </w:tcBorders>
            <w:vAlign w:val="center"/>
          </w:tcPr>
          <w:p w14:paraId="5AABDD29">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Проверка курсовой работы  </w:t>
            </w:r>
          </w:p>
        </w:tc>
        <w:tc>
          <w:tcPr>
            <w:tcW w:w="4239" w:type="dxa"/>
            <w:tcBorders>
              <w:top w:val="single" w:color="000000" w:sz="4" w:space="0"/>
              <w:left w:val="single" w:color="000000" w:sz="4" w:space="0"/>
              <w:bottom w:val="single" w:color="000000" w:sz="4" w:space="0"/>
              <w:right w:val="single" w:color="000000" w:sz="4" w:space="0"/>
            </w:tcBorders>
            <w:vAlign w:val="center"/>
          </w:tcPr>
          <w:p w14:paraId="4D4DFD20">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1-2 недели после сдачи работы научному руководителю</w:t>
            </w:r>
          </w:p>
        </w:tc>
      </w:tr>
      <w:tr w14:paraId="250FE215">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151DED10">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6.</w:t>
            </w:r>
          </w:p>
        </w:tc>
        <w:tc>
          <w:tcPr>
            <w:tcW w:w="4681" w:type="dxa"/>
            <w:tcBorders>
              <w:top w:val="single" w:color="000000" w:sz="4" w:space="0"/>
              <w:left w:val="single" w:color="000000" w:sz="4" w:space="0"/>
              <w:bottom w:val="single" w:color="000000" w:sz="4" w:space="0"/>
              <w:right w:val="single" w:color="000000" w:sz="4" w:space="0"/>
            </w:tcBorders>
            <w:vAlign w:val="center"/>
          </w:tcPr>
          <w:p w14:paraId="1DFA2AF7">
            <w:pPr>
              <w:spacing w:after="0" w:line="240" w:lineRule="auto"/>
              <w:ind w:right="5"/>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Доработка курсовой работы в случае необходимости и подготовка к защите курсовой работы</w:t>
            </w:r>
          </w:p>
        </w:tc>
        <w:tc>
          <w:tcPr>
            <w:tcW w:w="4239" w:type="dxa"/>
            <w:tcBorders>
              <w:top w:val="single" w:color="000000" w:sz="4" w:space="0"/>
              <w:left w:val="single" w:color="000000" w:sz="4" w:space="0"/>
              <w:bottom w:val="single" w:color="000000" w:sz="4" w:space="0"/>
              <w:right w:val="single" w:color="000000" w:sz="4" w:space="0"/>
            </w:tcBorders>
            <w:vAlign w:val="center"/>
          </w:tcPr>
          <w:p w14:paraId="65E33F69">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1-2 недели после сдачи работы научному руководителю </w:t>
            </w:r>
          </w:p>
        </w:tc>
      </w:tr>
      <w:tr w14:paraId="787E9356">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7138A49D">
            <w:pPr>
              <w:spacing w:after="0" w:line="240" w:lineRule="auto"/>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7.</w:t>
            </w:r>
          </w:p>
        </w:tc>
        <w:tc>
          <w:tcPr>
            <w:tcW w:w="4681" w:type="dxa"/>
            <w:tcBorders>
              <w:top w:val="single" w:color="000000" w:sz="4" w:space="0"/>
              <w:left w:val="single" w:color="000000" w:sz="4" w:space="0"/>
              <w:bottom w:val="single" w:color="000000" w:sz="4" w:space="0"/>
              <w:right w:val="single" w:color="000000" w:sz="4" w:space="0"/>
            </w:tcBorders>
            <w:vAlign w:val="center"/>
          </w:tcPr>
          <w:p w14:paraId="5E40EDC4">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Защита курсовой работы </w:t>
            </w:r>
          </w:p>
        </w:tc>
        <w:tc>
          <w:tcPr>
            <w:tcW w:w="4239" w:type="dxa"/>
            <w:tcBorders>
              <w:top w:val="single" w:color="000000" w:sz="4" w:space="0"/>
              <w:left w:val="single" w:color="000000" w:sz="4" w:space="0"/>
              <w:bottom w:val="single" w:color="000000" w:sz="4" w:space="0"/>
              <w:right w:val="single" w:color="000000" w:sz="4" w:space="0"/>
            </w:tcBorders>
            <w:vAlign w:val="center"/>
          </w:tcPr>
          <w:p w14:paraId="27138FB0">
            <w:pPr>
              <w:spacing w:after="0" w:line="240" w:lineRule="auto"/>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Не позднее 4-х недель до начала сессии </w:t>
            </w:r>
          </w:p>
        </w:tc>
      </w:tr>
    </w:tbl>
    <w:p w14:paraId="228125DF">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p>
    <w:p w14:paraId="1176F075">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Методические рекомендации по организации самостоятельной работы</w:t>
      </w:r>
      <w:r>
        <w:rPr>
          <w:rFonts w:ascii="Times New Roman" w:hAnsi="Times New Roman" w:eastAsia="Times New Roman" w:cs="Times New Roman"/>
          <w:b/>
          <w:color w:val="auto"/>
          <w:sz w:val="26"/>
          <w:szCs w:val="26"/>
          <w:highlight w:val="none"/>
          <w:lang w:eastAsia="ru-RU"/>
        </w:rPr>
        <w:t>.</w:t>
      </w:r>
      <w:r>
        <w:rPr>
          <w:rFonts w:ascii="Times New Roman" w:hAnsi="Times New Roman" w:eastAsia="Times New Roman" w:cs="Times New Roman"/>
          <w:color w:val="auto"/>
          <w:sz w:val="26"/>
          <w:szCs w:val="26"/>
          <w:highlight w:val="none"/>
          <w:lang w:eastAsia="ru-RU"/>
        </w:rPr>
        <w:t xml:space="preserve"> Самостоятельная работа (по В.И. Далю «самостоятельный – человек, имеющий свои твердые убеждения») осуществляется при всех формах обучения: очной и заочной.</w:t>
      </w:r>
    </w:p>
    <w:p w14:paraId="3A4E2C69">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развивающую, информационно-обучающую, ориентирующую и стимулирующую, воспитывающую и исследовательскую функции.  </w:t>
      </w:r>
    </w:p>
    <w:p w14:paraId="448E4213">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Виды самостоятельной работы, выполняемые в рамках курса: </w:t>
      </w:r>
    </w:p>
    <w:p w14:paraId="6F7D2F2B">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Конспектирование первоисточников и другой учебной литературы;  </w:t>
      </w:r>
    </w:p>
    <w:p w14:paraId="0C2D6EE6">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Проработка учебного материала (по конспектам, учебной и научной литературе);</w:t>
      </w:r>
    </w:p>
    <w:p w14:paraId="33C124B1">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Выполнение разноуровневых задач и заданий; </w:t>
      </w:r>
    </w:p>
    <w:p w14:paraId="253864FC">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Работа с тестами и вопросами для самопроверки; </w:t>
      </w:r>
    </w:p>
    <w:p w14:paraId="795E418E">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Выполнение итоговой контрольной работы. </w:t>
      </w:r>
    </w:p>
    <w:p w14:paraId="0831CB83">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Студентам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студент получает в аудитории. </w:t>
      </w:r>
    </w:p>
    <w:p w14:paraId="5294E2C1">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Некоторые задания для самостоятельной работы по курсу имеют определенную специфику. При освоении курса студент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рекомендуемую литературу (основную, дополнительную) и литературу для углубленного изучения дисциплины. </w:t>
      </w:r>
    </w:p>
    <w:p w14:paraId="4923143F">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642F0554">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При работе с литературой следует учитывать, что имеются различные виды чтения, и каждый из них используется на определенных этапах освоения материала.</w:t>
      </w:r>
    </w:p>
    <w:p w14:paraId="78602E08">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w:t>
      </w:r>
    </w:p>
    <w:p w14:paraId="2E7C3500">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Сквозное чтение предполагает прочтение материала от начала до конца. Сквозное чтение литературы из приведенного списка дает возможность студенту сформировать свод основных понятий из изучаемой области и свободно владеть ими. </w:t>
      </w:r>
    </w:p>
    <w:p w14:paraId="3AC197F9">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w:t>
      </w:r>
    </w:p>
    <w:p w14:paraId="453EBC94">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Аналитическое чтение – это критический разбор текста с последующим его конспектированием. </w:t>
      </w:r>
    </w:p>
    <w:p w14:paraId="31CA104F">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Освоение указанных понятий будет наиболее эффективным в том случае, если при чтении текстов студент будет задавать к этим текстам вопросы. </w:t>
      </w:r>
    </w:p>
    <w:p w14:paraId="70F72CD3">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Целью изучающего чтения является глубокое и всестороннее понимание учебной информации. Есть несколько приемов изучающего чтения:  </w:t>
      </w:r>
    </w:p>
    <w:p w14:paraId="49228FD8">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14:paraId="11F24A2B">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Прием постановки вопросов к тексту имеет следующий алгоритм:  </w:t>
      </w:r>
    </w:p>
    <w:p w14:paraId="6263A9CE">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а) медленно прочитать текст, стараясь понять смысл изложенного;  </w:t>
      </w:r>
    </w:p>
    <w:p w14:paraId="614AD4F5">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б) выделить ключевые слова в тексте;  </w:t>
      </w:r>
    </w:p>
    <w:p w14:paraId="060B842B">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 постараться понять основные идеи, подтекст и общий замысел автора.  </w:t>
      </w:r>
    </w:p>
    <w:p w14:paraId="3ACC2F9D">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Тезисный прием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w:t>
      </w:r>
    </w:p>
    <w:p w14:paraId="5F685216">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не увидеть главного.  </w:t>
      </w:r>
    </w:p>
    <w:p w14:paraId="02A9E1ED">
      <w:pPr>
        <w:tabs>
          <w:tab w:val="left" w:pos="720"/>
          <w:tab w:val="left" w:pos="6480"/>
        </w:tab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14:paraId="098724EF">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Кейс-задачи</w:t>
      </w:r>
      <w:r>
        <w:rPr>
          <w:rFonts w:ascii="Times New Roman" w:hAnsi="Times New Roman" w:eastAsia="Times New Roman" w:cs="Times New Roman"/>
          <w:color w:val="auto"/>
          <w:sz w:val="26"/>
          <w:szCs w:val="26"/>
          <w:highlight w:val="none"/>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7F9A5B2D">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0AD16650">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14:paraId="7B00A099">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Кейс должен удовлетворять следующим требованиям: </w:t>
      </w:r>
    </w:p>
    <w:p w14:paraId="6133C4AD">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соответствовать четко поставленной цели создания;</w:t>
      </w:r>
    </w:p>
    <w:p w14:paraId="51758ACA">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иметь соответствующий уровень трудности; </w:t>
      </w:r>
    </w:p>
    <w:p w14:paraId="21FF7540">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иллюстрировать несколько аспектов;  </w:t>
      </w:r>
    </w:p>
    <w:p w14:paraId="7E83CFDE">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быть актуальным на сегодняшний день;  </w:t>
      </w:r>
    </w:p>
    <w:p w14:paraId="4B2C0652">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иллюстрировать типичные ситуации;  </w:t>
      </w:r>
    </w:p>
    <w:p w14:paraId="125D7289">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развивать аналитическое мышление;  </w:t>
      </w:r>
    </w:p>
    <w:p w14:paraId="1A2578CD">
      <w:pPr>
        <w:tabs>
          <w:tab w:val="left" w:pos="709"/>
        </w:tabs>
        <w:suppressAutoHyphens/>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провоцировать дискуссию.</w:t>
      </w:r>
    </w:p>
    <w:p w14:paraId="472BA4A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highlight w:val="none"/>
          <w:lang w:eastAsia="ru-RU"/>
        </w:rPr>
      </w:pPr>
    </w:p>
    <w:p w14:paraId="023A26AD">
      <w:pPr>
        <w:tabs>
          <w:tab w:val="left" w:pos="0"/>
        </w:tabs>
        <w:suppressAutoHyphens/>
        <w:spacing w:after="0" w:line="360" w:lineRule="auto"/>
        <w:jc w:val="center"/>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6.УЧЕБНО-МЕТОДИЧЕСКОЕ ОБЕСПЕЧЕНИЕ САМОСТОЯТЕЛЬНОЙ РАБОТЫ ОБУЧАЮЩИХСЯ</w:t>
      </w:r>
    </w:p>
    <w:p w14:paraId="0368516C">
      <w:pPr>
        <w:tabs>
          <w:tab w:val="left" w:pos="0"/>
        </w:tabs>
        <w:suppressAutoHyphens/>
        <w:spacing w:after="0" w:line="360" w:lineRule="auto"/>
        <w:ind w:firstLine="709"/>
        <w:jc w:val="center"/>
        <w:rPr>
          <w:rFonts w:ascii="Times New Roman" w:hAnsi="Times New Roman" w:eastAsia="Times New Roman" w:cs="Times New Roman"/>
          <w:b/>
          <w:color w:val="auto"/>
          <w:sz w:val="26"/>
          <w:szCs w:val="26"/>
          <w:highlight w:val="none"/>
          <w:lang w:eastAsia="ru-RU"/>
        </w:rPr>
      </w:pPr>
    </w:p>
    <w:p w14:paraId="021C610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798652FB">
      <w:pPr>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3BF68A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highlight w:val="none"/>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1E0D3801">
      <w:pPr>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Общая трудоемкость самостоятельной работы составляет для очной формы обучения - 144 часа;</w:t>
      </w:r>
    </w:p>
    <w:p w14:paraId="577A7BCA">
      <w:pPr>
        <w:widowControl w:val="0"/>
        <w:overflowPunct w:val="0"/>
        <w:autoSpaceDE w:val="0"/>
        <w:autoSpaceDN w:val="0"/>
        <w:adjustRightInd w:val="0"/>
        <w:spacing w:after="0" w:line="360" w:lineRule="auto"/>
        <w:jc w:val="right"/>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Таблица 4</w:t>
      </w:r>
    </w:p>
    <w:p w14:paraId="3A285F73">
      <w:pPr>
        <w:spacing w:after="0" w:line="360" w:lineRule="auto"/>
        <w:jc w:val="center"/>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 xml:space="preserve">План-график выполнения самостоятельной работы </w:t>
      </w:r>
    </w:p>
    <w:p w14:paraId="6F67EBC4">
      <w:pPr>
        <w:spacing w:after="0" w:line="360" w:lineRule="auto"/>
        <w:jc w:val="center"/>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для студентов очной формы обучения</w:t>
      </w: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3115"/>
        <w:gridCol w:w="1180"/>
        <w:gridCol w:w="3309"/>
        <w:gridCol w:w="2035"/>
      </w:tblGrid>
      <w:tr w14:paraId="23B6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0" w:type="auto"/>
            <w:vMerge w:val="restart"/>
            <w:tcBorders>
              <w:bottom w:val="single" w:color="auto" w:sz="4" w:space="0"/>
            </w:tcBorders>
            <w:vAlign w:val="center"/>
          </w:tcPr>
          <w:p w14:paraId="368AE9EA">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w:t>
            </w:r>
          </w:p>
          <w:p w14:paraId="45E2972C">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п/п</w:t>
            </w:r>
          </w:p>
        </w:tc>
        <w:tc>
          <w:tcPr>
            <w:tcW w:w="0" w:type="auto"/>
            <w:vMerge w:val="restart"/>
            <w:tcBorders>
              <w:bottom w:val="single" w:color="auto" w:sz="4" w:space="0"/>
            </w:tcBorders>
            <w:vAlign w:val="center"/>
          </w:tcPr>
          <w:p w14:paraId="59DCEE2C">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Учебно-образовательные модулидисциплины</w:t>
            </w:r>
          </w:p>
        </w:tc>
        <w:tc>
          <w:tcPr>
            <w:tcW w:w="0" w:type="auto"/>
            <w:vMerge w:val="restart"/>
            <w:tcBorders>
              <w:bottom w:val="single" w:color="auto" w:sz="4" w:space="0"/>
            </w:tcBorders>
            <w:vAlign w:val="center"/>
          </w:tcPr>
          <w:p w14:paraId="217CF26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Трудо-емкость</w:t>
            </w:r>
          </w:p>
          <w:p w14:paraId="05013691">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СРС,</w:t>
            </w:r>
          </w:p>
          <w:p w14:paraId="3C71DDE3">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часы</w:t>
            </w:r>
          </w:p>
        </w:tc>
        <w:tc>
          <w:tcPr>
            <w:tcW w:w="0" w:type="auto"/>
            <w:vMerge w:val="restart"/>
            <w:tcBorders>
              <w:bottom w:val="single" w:color="auto" w:sz="4" w:space="0"/>
            </w:tcBorders>
            <w:vAlign w:val="center"/>
          </w:tcPr>
          <w:p w14:paraId="105A4381">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Виды самостоятельной работы студентов</w:t>
            </w:r>
          </w:p>
        </w:tc>
        <w:tc>
          <w:tcPr>
            <w:tcW w:w="0" w:type="auto"/>
            <w:tcBorders>
              <w:bottom w:val="single" w:color="auto" w:sz="4" w:space="0"/>
            </w:tcBorders>
            <w:vAlign w:val="center"/>
          </w:tcPr>
          <w:p w14:paraId="44D4D1E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Часы</w:t>
            </w:r>
          </w:p>
        </w:tc>
      </w:tr>
      <w:tr w14:paraId="20C6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0" w:type="auto"/>
            <w:vMerge w:val="continue"/>
            <w:tcBorders>
              <w:top w:val="single" w:color="auto" w:sz="4" w:space="0"/>
              <w:bottom w:val="single" w:color="auto" w:sz="4" w:space="0"/>
              <w:right w:val="single" w:color="auto" w:sz="4" w:space="0"/>
            </w:tcBorders>
            <w:vAlign w:val="center"/>
          </w:tcPr>
          <w:p w14:paraId="5815D6D6">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F0933B">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2B839D">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C8421">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tcBorders>
              <w:top w:val="single" w:color="auto" w:sz="4" w:space="0"/>
              <w:left w:val="single" w:color="auto" w:sz="4" w:space="0"/>
              <w:bottom w:val="single" w:color="auto" w:sz="4" w:space="0"/>
              <w:right w:val="single" w:color="auto" w:sz="4" w:space="0"/>
            </w:tcBorders>
            <w:vAlign w:val="center"/>
          </w:tcPr>
          <w:p w14:paraId="2C518ADA">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для студентов очной формы обучения</w:t>
            </w:r>
          </w:p>
        </w:tc>
      </w:tr>
      <w:tr w14:paraId="1B4B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0" w:type="auto"/>
            <w:vMerge w:val="restart"/>
            <w:tcBorders>
              <w:top w:val="single" w:color="auto" w:sz="4" w:space="0"/>
            </w:tcBorders>
          </w:tcPr>
          <w:p w14:paraId="56D7569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Merge w:val="restart"/>
            <w:tcBorders>
              <w:top w:val="single" w:color="auto" w:sz="4" w:space="0"/>
            </w:tcBorders>
          </w:tcPr>
          <w:p w14:paraId="784B61E0">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Раздел I. </w:t>
            </w:r>
          </w:p>
          <w:p w14:paraId="783EE0BF">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Общие условия равновесия национальной экономики</w:t>
            </w:r>
          </w:p>
        </w:tc>
        <w:tc>
          <w:tcPr>
            <w:tcW w:w="0" w:type="auto"/>
            <w:vMerge w:val="restart"/>
            <w:tcBorders>
              <w:top w:val="single" w:color="auto" w:sz="4" w:space="0"/>
            </w:tcBorders>
          </w:tcPr>
          <w:p w14:paraId="72929335">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36</w:t>
            </w:r>
          </w:p>
        </w:tc>
        <w:tc>
          <w:tcPr>
            <w:tcW w:w="0" w:type="auto"/>
            <w:tcBorders>
              <w:top w:val="single" w:color="auto" w:sz="4" w:space="0"/>
            </w:tcBorders>
            <w:vAlign w:val="center"/>
          </w:tcPr>
          <w:p w14:paraId="1CD24219">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 Изучение тем лекций</w:t>
            </w:r>
          </w:p>
        </w:tc>
        <w:tc>
          <w:tcPr>
            <w:tcW w:w="0" w:type="auto"/>
            <w:tcBorders>
              <w:top w:val="single" w:color="auto" w:sz="4" w:space="0"/>
            </w:tcBorders>
            <w:vAlign w:val="center"/>
          </w:tcPr>
          <w:p w14:paraId="15554C54">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3,5</w:t>
            </w:r>
          </w:p>
        </w:tc>
      </w:tr>
      <w:tr w14:paraId="5A9D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 w:hRule="atLeast"/>
        </w:trPr>
        <w:tc>
          <w:tcPr>
            <w:tcW w:w="0" w:type="auto"/>
            <w:vMerge w:val="continue"/>
          </w:tcPr>
          <w:p w14:paraId="33E9A65E">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6501C4D7">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2B4A141F">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12DCEF3F">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Подготовка к практическим занятиям</w:t>
            </w:r>
          </w:p>
        </w:tc>
        <w:tc>
          <w:tcPr>
            <w:tcW w:w="0" w:type="auto"/>
            <w:vAlign w:val="center"/>
          </w:tcPr>
          <w:p w14:paraId="0BF94169">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r>
      <w:tr w14:paraId="699C6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0" w:type="auto"/>
            <w:vMerge w:val="continue"/>
          </w:tcPr>
          <w:p w14:paraId="47BFBF88">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613744CB">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28213C8D">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15E94E9F">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Изучение тем вынесенных на самостоятельное изучение</w:t>
            </w:r>
          </w:p>
        </w:tc>
        <w:tc>
          <w:tcPr>
            <w:tcW w:w="0" w:type="auto"/>
            <w:vAlign w:val="center"/>
          </w:tcPr>
          <w:p w14:paraId="0524E4D2">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12</w:t>
            </w:r>
          </w:p>
        </w:tc>
      </w:tr>
      <w:tr w14:paraId="6D51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 w:hRule="atLeast"/>
        </w:trPr>
        <w:tc>
          <w:tcPr>
            <w:tcW w:w="0" w:type="auto"/>
            <w:vMerge w:val="continue"/>
          </w:tcPr>
          <w:p w14:paraId="147213AF">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0A08BE85">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7503071A">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5D493A0F">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тестированию по модулю</w:t>
            </w:r>
          </w:p>
        </w:tc>
        <w:tc>
          <w:tcPr>
            <w:tcW w:w="0" w:type="auto"/>
            <w:vAlign w:val="center"/>
          </w:tcPr>
          <w:p w14:paraId="0FFC637F">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3,5</w:t>
            </w:r>
          </w:p>
        </w:tc>
      </w:tr>
      <w:tr w14:paraId="673F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rPr>
        <w:tc>
          <w:tcPr>
            <w:tcW w:w="0" w:type="auto"/>
            <w:vMerge w:val="continue"/>
          </w:tcPr>
          <w:p w14:paraId="30EDB2E6">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116836EA">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1CCF8176">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45102564">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 Подготовка к тренингу</w:t>
            </w:r>
          </w:p>
        </w:tc>
        <w:tc>
          <w:tcPr>
            <w:tcW w:w="0" w:type="auto"/>
            <w:vAlign w:val="center"/>
          </w:tcPr>
          <w:p w14:paraId="675F3E33">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7</w:t>
            </w:r>
          </w:p>
        </w:tc>
      </w:tr>
      <w:tr w14:paraId="264F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0" w:type="auto"/>
            <w:vMerge w:val="continue"/>
          </w:tcPr>
          <w:p w14:paraId="04CFFAA5">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6596398C">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34A55868">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50CE40CF">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 Подготовка к ролевой игре</w:t>
            </w:r>
          </w:p>
        </w:tc>
        <w:tc>
          <w:tcPr>
            <w:tcW w:w="0" w:type="auto"/>
            <w:vAlign w:val="center"/>
          </w:tcPr>
          <w:p w14:paraId="2FA80337">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3,5</w:t>
            </w:r>
          </w:p>
        </w:tc>
      </w:tr>
      <w:tr w14:paraId="7C6D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0" w:type="auto"/>
            <w:vMerge w:val="continue"/>
          </w:tcPr>
          <w:p w14:paraId="17CE1BA2">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51BB01E8">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429F2038">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2FC1D356">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 Подготовка к промежуточной аттестации (рубежному контролю) – зачету</w:t>
            </w:r>
          </w:p>
        </w:tc>
        <w:tc>
          <w:tcPr>
            <w:tcW w:w="0" w:type="auto"/>
            <w:vAlign w:val="center"/>
          </w:tcPr>
          <w:p w14:paraId="207216DD">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3,5</w:t>
            </w:r>
          </w:p>
        </w:tc>
      </w:tr>
      <w:tr w14:paraId="6F0C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0" w:type="auto"/>
            <w:vMerge w:val="restart"/>
          </w:tcPr>
          <w:p w14:paraId="0FF9300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0" w:type="auto"/>
            <w:vMerge w:val="restart"/>
          </w:tcPr>
          <w:p w14:paraId="47775CE1">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Раздел </w:t>
            </w:r>
            <w:r>
              <w:rPr>
                <w:rFonts w:ascii="Times New Roman" w:hAnsi="Times New Roman" w:eastAsia="Calibri" w:cs="Times New Roman"/>
                <w:color w:val="auto"/>
                <w:sz w:val="20"/>
                <w:szCs w:val="20"/>
                <w:highlight w:val="none"/>
                <w:lang w:val="en-US" w:eastAsia="ar-SA"/>
              </w:rPr>
              <w:t>II</w:t>
            </w:r>
            <w:r>
              <w:rPr>
                <w:rFonts w:ascii="Times New Roman" w:hAnsi="Times New Roman" w:eastAsia="Calibri" w:cs="Times New Roman"/>
                <w:color w:val="auto"/>
                <w:sz w:val="20"/>
                <w:szCs w:val="20"/>
                <w:highlight w:val="none"/>
                <w:lang w:eastAsia="ar-SA"/>
              </w:rPr>
              <w:t>.</w:t>
            </w:r>
          </w:p>
          <w:p w14:paraId="2B5AA81E">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Основные инструменты макроэкономического анализа</w:t>
            </w:r>
          </w:p>
          <w:p w14:paraId="1B43269B">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p>
        </w:tc>
        <w:tc>
          <w:tcPr>
            <w:tcW w:w="0" w:type="auto"/>
            <w:vMerge w:val="restart"/>
          </w:tcPr>
          <w:p w14:paraId="0828D3EB">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72</w:t>
            </w:r>
          </w:p>
        </w:tc>
        <w:tc>
          <w:tcPr>
            <w:tcW w:w="0" w:type="auto"/>
            <w:vAlign w:val="center"/>
          </w:tcPr>
          <w:p w14:paraId="3DD80CC9">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 Изучение тем лекций</w:t>
            </w:r>
          </w:p>
        </w:tc>
        <w:tc>
          <w:tcPr>
            <w:tcW w:w="0" w:type="auto"/>
            <w:vAlign w:val="center"/>
          </w:tcPr>
          <w:p w14:paraId="6D5FB4E6">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7</w:t>
            </w:r>
          </w:p>
        </w:tc>
      </w:tr>
      <w:tr w14:paraId="17183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0" w:type="auto"/>
            <w:vMerge w:val="continue"/>
          </w:tcPr>
          <w:p w14:paraId="2294FBC5">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2707239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6ED2127C">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5856E444">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Подготовка к практическим занятиям</w:t>
            </w:r>
          </w:p>
        </w:tc>
        <w:tc>
          <w:tcPr>
            <w:tcW w:w="0" w:type="auto"/>
            <w:vAlign w:val="center"/>
          </w:tcPr>
          <w:p w14:paraId="4A1DA964">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18</w:t>
            </w:r>
          </w:p>
        </w:tc>
      </w:tr>
      <w:tr w14:paraId="67EE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0" w:type="auto"/>
            <w:vMerge w:val="continue"/>
          </w:tcPr>
          <w:p w14:paraId="4395A764">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25F7B4B5">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3C963960">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440252EC">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Изучение тем, вынесенных на самостоятельное изучение</w:t>
            </w:r>
          </w:p>
        </w:tc>
        <w:tc>
          <w:tcPr>
            <w:tcW w:w="0" w:type="auto"/>
            <w:vAlign w:val="center"/>
          </w:tcPr>
          <w:p w14:paraId="095E9FFE">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16</w:t>
            </w:r>
          </w:p>
        </w:tc>
      </w:tr>
      <w:tr w14:paraId="059E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0" w:type="auto"/>
            <w:vMerge w:val="continue"/>
          </w:tcPr>
          <w:p w14:paraId="146C362D">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52403D4D">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13C12977">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10F8D500">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тестированию по модулю</w:t>
            </w:r>
          </w:p>
        </w:tc>
        <w:tc>
          <w:tcPr>
            <w:tcW w:w="0" w:type="auto"/>
            <w:vAlign w:val="center"/>
          </w:tcPr>
          <w:p w14:paraId="22061FDE">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7</w:t>
            </w:r>
          </w:p>
        </w:tc>
      </w:tr>
      <w:tr w14:paraId="1BA4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0" w:type="auto"/>
            <w:vMerge w:val="continue"/>
          </w:tcPr>
          <w:p w14:paraId="6222FE96">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71A35396">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7D2A5E2C">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7E72684E">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 Подготовка и презентация реферата (курсовой) работы</w:t>
            </w:r>
          </w:p>
        </w:tc>
        <w:tc>
          <w:tcPr>
            <w:tcW w:w="0" w:type="auto"/>
            <w:vAlign w:val="center"/>
          </w:tcPr>
          <w:p w14:paraId="204EB800">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10</w:t>
            </w:r>
          </w:p>
        </w:tc>
      </w:tr>
      <w:tr w14:paraId="11688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0" w:type="auto"/>
            <w:vMerge w:val="continue"/>
          </w:tcPr>
          <w:p w14:paraId="4AAF771F">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7536BD02">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46579C29">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65C11FC3">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 Подготовка к деловой игре</w:t>
            </w:r>
          </w:p>
        </w:tc>
        <w:tc>
          <w:tcPr>
            <w:tcW w:w="0" w:type="auto"/>
            <w:vAlign w:val="center"/>
          </w:tcPr>
          <w:p w14:paraId="0692B75C">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7</w:t>
            </w:r>
          </w:p>
        </w:tc>
      </w:tr>
      <w:tr w14:paraId="2A0E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0" w:type="auto"/>
            <w:vMerge w:val="continue"/>
          </w:tcPr>
          <w:p w14:paraId="1D002F10">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tcPr>
          <w:p w14:paraId="24D596F6">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vMerge w:val="continue"/>
          </w:tcPr>
          <w:p w14:paraId="11153976">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1A988B86">
            <w:pPr>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 Подготовка к рубежному контролю – экзамену</w:t>
            </w:r>
          </w:p>
        </w:tc>
        <w:tc>
          <w:tcPr>
            <w:tcW w:w="0" w:type="auto"/>
            <w:vAlign w:val="center"/>
          </w:tcPr>
          <w:p w14:paraId="18F811F8">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7</w:t>
            </w:r>
          </w:p>
        </w:tc>
      </w:tr>
      <w:tr w14:paraId="1DC0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0" w:type="auto"/>
          </w:tcPr>
          <w:p w14:paraId="68074CDA">
            <w:pPr>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tcPr>
          <w:p w14:paraId="7BB1CAB5">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Итого</w:t>
            </w:r>
          </w:p>
        </w:tc>
        <w:tc>
          <w:tcPr>
            <w:tcW w:w="0" w:type="auto"/>
          </w:tcPr>
          <w:p w14:paraId="5EEBB5A2">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108</w:t>
            </w:r>
          </w:p>
        </w:tc>
        <w:tc>
          <w:tcPr>
            <w:tcW w:w="0" w:type="auto"/>
          </w:tcPr>
          <w:p w14:paraId="27579D16">
            <w:pPr>
              <w:spacing w:after="0" w:line="240" w:lineRule="auto"/>
              <w:jc w:val="center"/>
              <w:rPr>
                <w:rFonts w:ascii="Times New Roman" w:hAnsi="Times New Roman" w:eastAsia="Times New Roman" w:cs="Times New Roman"/>
                <w:b/>
                <w:color w:val="auto"/>
                <w:sz w:val="20"/>
                <w:szCs w:val="20"/>
                <w:highlight w:val="none"/>
                <w:lang w:eastAsia="ru-RU"/>
              </w:rPr>
            </w:pPr>
          </w:p>
        </w:tc>
        <w:tc>
          <w:tcPr>
            <w:tcW w:w="0" w:type="auto"/>
          </w:tcPr>
          <w:p w14:paraId="594E98D9">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144</w:t>
            </w:r>
          </w:p>
        </w:tc>
      </w:tr>
    </w:tbl>
    <w:p w14:paraId="5717D05B">
      <w:pPr>
        <w:widowControl w:val="0"/>
        <w:tabs>
          <w:tab w:val="left" w:pos="426"/>
          <w:tab w:val="left" w:pos="7830"/>
        </w:tabs>
        <w:suppressAutoHyphens/>
        <w:autoSpaceDE w:val="0"/>
        <w:autoSpaceDN w:val="0"/>
        <w:adjustRightInd w:val="0"/>
        <w:spacing w:after="0" w:line="360" w:lineRule="auto"/>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aps/>
          <w:color w:val="auto"/>
          <w:sz w:val="26"/>
          <w:szCs w:val="26"/>
          <w:highlight w:val="none"/>
          <w:lang w:eastAsia="ru-RU"/>
        </w:rPr>
        <w:tab/>
      </w:r>
      <w:r>
        <w:rPr>
          <w:rFonts w:ascii="Times New Roman" w:hAnsi="Times New Roman" w:eastAsia="Times New Roman" w:cs="Times New Roman"/>
          <w:b/>
          <w:caps/>
          <w:color w:val="auto"/>
          <w:sz w:val="26"/>
          <w:szCs w:val="26"/>
          <w:highlight w:val="none"/>
          <w:lang w:eastAsia="ru-RU"/>
        </w:rPr>
        <w:tab/>
      </w:r>
    </w:p>
    <w:p w14:paraId="268A8CF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aps/>
          <w:color w:val="auto"/>
          <w:sz w:val="26"/>
          <w:szCs w:val="26"/>
          <w:highlight w:val="none"/>
          <w:lang w:eastAsia="ru-RU"/>
        </w:rPr>
        <w:t>7. ПЕРЕЧЕНЬ ИНФОРМАЦИОННЫХ ТЕХНОЛОГИЙ И ПРОГРАММНОГО ОБЕСПЕЧЕНИЯ</w:t>
      </w:r>
    </w:p>
    <w:p w14:paraId="682D291A">
      <w:pPr>
        <w:spacing w:after="0" w:line="360" w:lineRule="auto"/>
        <w:ind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В учебном процессе используются лицензионные версии программных продуктов/</w:t>
      </w:r>
    </w:p>
    <w:p w14:paraId="63B33E90">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Перечень программного обеспечения программы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1DA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9B7C7CB">
            <w:pPr>
              <w:keepNext/>
              <w:autoSpaceDE w:val="0"/>
              <w:autoSpaceDN w:val="0"/>
              <w:adjustRightInd w:val="0"/>
              <w:spacing w:after="0" w:line="240" w:lineRule="auto"/>
              <w:jc w:val="center"/>
              <w:rPr>
                <w:rFonts w:ascii="Times New Roman" w:hAnsi="Times New Roman" w:eastAsia="Arial Unicode MS" w:cs="Times New Roman"/>
                <w:b/>
                <w:color w:val="auto"/>
                <w:sz w:val="20"/>
                <w:szCs w:val="20"/>
                <w:highlight w:val="none"/>
                <w:lang w:eastAsia="ru-RU"/>
              </w:rPr>
            </w:pPr>
            <w:r>
              <w:rPr>
                <w:rFonts w:ascii="Times New Roman" w:hAnsi="Times New Roman" w:eastAsia="Arial Unicode MS" w:cs="Times New Roman"/>
                <w:b/>
                <w:color w:val="auto"/>
                <w:sz w:val="20"/>
                <w:szCs w:val="20"/>
                <w:highlight w:val="none"/>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ED3893A">
            <w:pPr>
              <w:keepNext/>
              <w:autoSpaceDE w:val="0"/>
              <w:autoSpaceDN w:val="0"/>
              <w:adjustRightInd w:val="0"/>
              <w:spacing w:after="0" w:line="240" w:lineRule="auto"/>
              <w:jc w:val="center"/>
              <w:rPr>
                <w:rFonts w:ascii="Times New Roman" w:hAnsi="Times New Roman" w:eastAsia="Arial Unicode MS" w:cs="Times New Roman"/>
                <w:b/>
                <w:color w:val="auto"/>
                <w:sz w:val="20"/>
                <w:szCs w:val="20"/>
                <w:highlight w:val="none"/>
                <w:lang w:eastAsia="ru-RU"/>
              </w:rPr>
            </w:pPr>
            <w:r>
              <w:rPr>
                <w:rFonts w:ascii="Times New Roman" w:hAnsi="Times New Roman" w:eastAsia="Arial Unicode MS" w:cs="Times New Roman"/>
                <w:b/>
                <w:color w:val="auto"/>
                <w:sz w:val="20"/>
                <w:szCs w:val="20"/>
                <w:highlight w:val="none"/>
                <w:lang w:eastAsia="ru-RU"/>
              </w:rPr>
              <w:t>Назначение и тип лицензии программного обеспечения</w:t>
            </w:r>
          </w:p>
        </w:tc>
      </w:tr>
      <w:tr w14:paraId="364E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A674A4B">
            <w:pPr>
              <w:autoSpaceDE w:val="0"/>
              <w:autoSpaceDN w:val="0"/>
              <w:adjustRightInd w:val="0"/>
              <w:spacing w:after="0" w:line="240" w:lineRule="auto"/>
              <w:rPr>
                <w:rFonts w:ascii="Times New Roman" w:hAnsi="Times New Roman" w:eastAsia="Arial Unicode MS" w:cs="Times New Roman"/>
                <w:color w:val="auto"/>
                <w:sz w:val="20"/>
                <w:szCs w:val="20"/>
                <w:highlight w:val="none"/>
                <w:lang w:val="en-US" w:eastAsia="ru-RU"/>
              </w:rPr>
            </w:pPr>
            <w:r>
              <w:rPr>
                <w:rFonts w:ascii="Times New Roman" w:hAnsi="Times New Roman" w:eastAsia="Arial Unicode MS" w:cs="Times New Roman"/>
                <w:color w:val="auto"/>
                <w:sz w:val="20"/>
                <w:szCs w:val="20"/>
                <w:highlight w:val="none"/>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0E0B539">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Интегрированный пакет прикладных программ.</w:t>
            </w:r>
          </w:p>
          <w:p w14:paraId="18732E09">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Лицензионная версия</w:t>
            </w:r>
          </w:p>
        </w:tc>
      </w:tr>
      <w:tr w14:paraId="7D7A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E59B1A5">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11015FAA">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Интегрированный пакет прикладных программ.</w:t>
            </w:r>
          </w:p>
          <w:p w14:paraId="0516AAA3">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Свободно распространяемый</w:t>
            </w:r>
          </w:p>
        </w:tc>
      </w:tr>
      <w:tr w14:paraId="34CB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35A928D">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ИПС «КонсультантПлюс»</w:t>
            </w:r>
          </w:p>
          <w:p w14:paraId="55F3DB18">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val="en-US" w:eastAsia="ru-RU"/>
              </w:rPr>
              <w:t>URL</w:t>
            </w:r>
            <w:r>
              <w:rPr>
                <w:rFonts w:ascii="Times New Roman" w:hAnsi="Times New Roman" w:eastAsia="Arial Unicode MS" w:cs="Times New Roman"/>
                <w:color w:val="auto"/>
                <w:sz w:val="20"/>
                <w:szCs w:val="20"/>
                <w:highlight w:val="none"/>
                <w:lang w:eastAsia="ru-RU"/>
              </w:rPr>
              <w:t xml:space="preserve">: </w:t>
            </w:r>
            <w:r>
              <w:rPr>
                <w:rFonts w:ascii="Times New Roman" w:hAnsi="Times New Roman" w:eastAsia="Arial Unicode MS" w:cs="Times New Roman"/>
                <w:color w:val="auto"/>
                <w:sz w:val="20"/>
                <w:szCs w:val="20"/>
                <w:highlight w:val="none"/>
                <w:lang w:val="en-US" w:eastAsia="ru-RU"/>
              </w:rPr>
              <w:t>http</w:t>
            </w:r>
            <w:r>
              <w:rPr>
                <w:rFonts w:ascii="Times New Roman" w:hAnsi="Times New Roman" w:eastAsia="Arial Unicode MS" w:cs="Times New Roman"/>
                <w:color w:val="auto"/>
                <w:sz w:val="20"/>
                <w:szCs w:val="20"/>
                <w:highlight w:val="none"/>
                <w:lang w:eastAsia="ru-RU"/>
              </w:rPr>
              <w:t>://</w:t>
            </w:r>
            <w:r>
              <w:rPr>
                <w:rFonts w:ascii="Times New Roman" w:hAnsi="Times New Roman" w:eastAsia="Arial Unicode MS" w:cs="Times New Roman"/>
                <w:color w:val="auto"/>
                <w:sz w:val="20"/>
                <w:szCs w:val="20"/>
                <w:highlight w:val="none"/>
                <w:lang w:val="en-US" w:eastAsia="ru-RU"/>
              </w:rPr>
              <w:t>www</w:t>
            </w:r>
            <w:r>
              <w:rPr>
                <w:rFonts w:ascii="Times New Roman" w:hAnsi="Times New Roman" w:eastAsia="Arial Unicode MS" w:cs="Times New Roman"/>
                <w:color w:val="auto"/>
                <w:sz w:val="20"/>
                <w:szCs w:val="20"/>
                <w:highlight w:val="none"/>
                <w:lang w:eastAsia="ru-RU"/>
              </w:rPr>
              <w:t>.</w:t>
            </w:r>
            <w:r>
              <w:rPr>
                <w:rFonts w:ascii="Times New Roman" w:hAnsi="Times New Roman" w:eastAsia="Arial Unicode MS" w:cs="Times New Roman"/>
                <w:color w:val="auto"/>
                <w:sz w:val="20"/>
                <w:szCs w:val="20"/>
                <w:highlight w:val="none"/>
                <w:lang w:val="en-US" w:eastAsia="ru-RU"/>
              </w:rPr>
              <w:t>consultant</w:t>
            </w:r>
            <w:r>
              <w:rPr>
                <w:rFonts w:ascii="Times New Roman" w:hAnsi="Times New Roman" w:eastAsia="Arial Unicode MS" w:cs="Times New Roman"/>
                <w:color w:val="auto"/>
                <w:sz w:val="20"/>
                <w:szCs w:val="20"/>
                <w:highlight w:val="none"/>
                <w:lang w:eastAsia="ru-RU"/>
              </w:rPr>
              <w:t>.</w:t>
            </w:r>
            <w:r>
              <w:rPr>
                <w:rFonts w:ascii="Times New Roman" w:hAnsi="Times New Roman" w:eastAsia="Arial Unicode MS" w:cs="Times New Roman"/>
                <w:color w:val="auto"/>
                <w:sz w:val="20"/>
                <w:szCs w:val="20"/>
                <w:highlight w:val="none"/>
                <w:lang w:val="en-US" w:eastAsia="ru-RU"/>
              </w:rPr>
              <w:t>ru</w:t>
            </w:r>
            <w:r>
              <w:rPr>
                <w:rFonts w:ascii="Times New Roman" w:hAnsi="Times New Roman" w:eastAsia="Arial Unicode MS" w:cs="Times New Roman"/>
                <w:color w:val="auto"/>
                <w:sz w:val="20"/>
                <w:szCs w:val="20"/>
                <w:highlight w:val="none"/>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0695D99B">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Информационно-поисковая система, позволяющая работать с нормативно-правовыми актами, учебной и научной литературой.</w:t>
            </w:r>
          </w:p>
          <w:p w14:paraId="7B96A414">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Лицензионная версия</w:t>
            </w:r>
          </w:p>
        </w:tc>
      </w:tr>
      <w:tr w14:paraId="73AB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46E0DFB">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lang w:val="en-US" w:eastAsia="ru-RU"/>
              </w:rPr>
            </w:pPr>
            <w:r>
              <w:rPr>
                <w:rFonts w:ascii="Times New Roman" w:hAnsi="Times New Roman" w:eastAsia="Arial Unicode MS" w:cs="Times New Roman"/>
                <w:color w:val="auto"/>
                <w:sz w:val="20"/>
                <w:szCs w:val="20"/>
                <w:highlight w:val="none"/>
                <w:lang w:eastAsia="ru-RU"/>
              </w:rPr>
              <w:t>Знаниум</w:t>
            </w:r>
            <w:r>
              <w:rPr>
                <w:rFonts w:ascii="Times New Roman" w:hAnsi="Times New Roman" w:eastAsia="Arial Unicode MS" w:cs="Times New Roman"/>
                <w:color w:val="auto"/>
                <w:sz w:val="20"/>
                <w:szCs w:val="20"/>
                <w:highlight w:val="none"/>
                <w:lang w:val="en-US" w:eastAsia="ru-RU"/>
              </w:rPr>
              <w:t xml:space="preserve"> </w:t>
            </w:r>
          </w:p>
          <w:p w14:paraId="4773C75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lang w:val="en-US" w:eastAsia="ru-RU"/>
              </w:rPr>
            </w:pPr>
            <w:r>
              <w:rPr>
                <w:rFonts w:ascii="Times New Roman" w:hAnsi="Times New Roman" w:eastAsia="Arial Unicode MS" w:cs="Times New Roman"/>
                <w:color w:val="auto"/>
                <w:sz w:val="20"/>
                <w:szCs w:val="20"/>
                <w:highlight w:val="none"/>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17C7EE7E">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Электронная библиотечная система.</w:t>
            </w:r>
          </w:p>
          <w:p w14:paraId="776167FF">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Лицензионная версия</w:t>
            </w:r>
          </w:p>
        </w:tc>
      </w:tr>
      <w:tr w14:paraId="289C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CA22BD5">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 xml:space="preserve">Научная электронная библиотека </w:t>
            </w:r>
          </w:p>
          <w:p w14:paraId="531FE15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19DA1A11">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Российская научная электронная библиотека.</w:t>
            </w:r>
          </w:p>
          <w:p w14:paraId="1ACA9002">
            <w:pPr>
              <w:autoSpaceDE w:val="0"/>
              <w:autoSpaceDN w:val="0"/>
              <w:adjustRightInd w:val="0"/>
              <w:spacing w:after="0" w:line="240" w:lineRule="auto"/>
              <w:rPr>
                <w:rFonts w:ascii="Times New Roman" w:hAnsi="Times New Roman" w:eastAsia="Arial Unicode MS" w:cs="Times New Roman"/>
                <w:color w:val="auto"/>
                <w:sz w:val="20"/>
                <w:szCs w:val="20"/>
                <w:highlight w:val="none"/>
                <w:lang w:eastAsia="ru-RU"/>
              </w:rPr>
            </w:pPr>
            <w:r>
              <w:rPr>
                <w:rFonts w:ascii="Times New Roman" w:hAnsi="Times New Roman" w:eastAsia="Arial Unicode MS" w:cs="Times New Roman"/>
                <w:color w:val="auto"/>
                <w:sz w:val="20"/>
                <w:szCs w:val="20"/>
                <w:highlight w:val="none"/>
                <w:lang w:eastAsia="ru-RU"/>
              </w:rPr>
              <w:t>Свободный доступ</w:t>
            </w:r>
          </w:p>
        </w:tc>
      </w:tr>
    </w:tbl>
    <w:p w14:paraId="2C5FB236">
      <w:pPr>
        <w:spacing w:after="0" w:line="360" w:lineRule="auto"/>
        <w:ind w:firstLine="709"/>
        <w:jc w:val="both"/>
        <w:rPr>
          <w:rFonts w:ascii="Times New Roman" w:hAnsi="Times New Roman" w:eastAsia="Calibri" w:cs="Times New Roman"/>
          <w:color w:val="auto"/>
          <w:sz w:val="26"/>
          <w:szCs w:val="26"/>
          <w:highlight w:val="none"/>
        </w:rPr>
      </w:pPr>
    </w:p>
    <w:p w14:paraId="41FCC399">
      <w:pPr>
        <w:spacing w:after="0" w:line="360" w:lineRule="auto"/>
        <w:ind w:firstLine="709"/>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В случае возникновения (возобновления) сложной эпидемиологической обстановкой в регионе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D53D820">
      <w:pPr>
        <w:spacing w:after="0" w:line="360" w:lineRule="auto"/>
        <w:ind w:firstLine="709"/>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Pr>
          <w:rFonts w:ascii="Times New Roman" w:hAnsi="Times New Roman" w:eastAsia="Calibri" w:cs="Times New Roman"/>
          <w:color w:val="auto"/>
          <w:sz w:val="26"/>
          <w:szCs w:val="26"/>
          <w:highlight w:val="none"/>
          <w:lang w:val="en-US"/>
        </w:rPr>
        <w:t>Link</w:t>
      </w:r>
      <w:r>
        <w:rPr>
          <w:rFonts w:ascii="Times New Roman" w:hAnsi="Times New Roman" w:eastAsia="Calibri" w:cs="Times New Roman"/>
          <w:color w:val="auto"/>
          <w:sz w:val="26"/>
          <w:szCs w:val="26"/>
          <w:highlight w:val="none"/>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FE314FA">
      <w:pPr>
        <w:spacing w:after="0" w:line="360" w:lineRule="auto"/>
        <w:ind w:firstLine="709"/>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каждый обучающийся имеет свободный доступко всем сервисам ЭИОС, который персонализирован (под единой учетной записью) и имеет единую точку входа;</w:t>
      </w:r>
    </w:p>
    <w:p w14:paraId="09125256">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лицо, ответственное за техническое сопровождение учебного процесса, осуществляет подключениек вебинарной комнате преподавателя, для обеспечения участия обучающихся, в изучении учебных дисциплин;</w:t>
      </w:r>
    </w:p>
    <w:p w14:paraId="49FBBF68">
      <w:pPr>
        <w:tabs>
          <w:tab w:val="left" w:pos="426"/>
        </w:tabs>
        <w:suppressAutoHyphens/>
        <w:spacing w:after="0" w:line="360" w:lineRule="auto"/>
        <w:jc w:val="center"/>
        <w:rPr>
          <w:rFonts w:ascii="Times New Roman" w:hAnsi="Times New Roman" w:eastAsia="Times New Roman" w:cs="Times New Roman"/>
          <w:b/>
          <w:color w:val="auto"/>
          <w:sz w:val="26"/>
          <w:szCs w:val="26"/>
          <w:highlight w:val="none"/>
          <w:lang w:eastAsia="ru-RU"/>
        </w:rPr>
      </w:pPr>
    </w:p>
    <w:p w14:paraId="17DDD508">
      <w:pPr>
        <w:tabs>
          <w:tab w:val="left" w:pos="426"/>
        </w:tabs>
        <w:suppressAutoHyphens/>
        <w:spacing w:after="0" w:line="360" w:lineRule="auto"/>
        <w:jc w:val="center"/>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8. МАТЕРИАЛЬНО-ТЕХНИЧЕСКОЕ ОБЕСПЕЧЕНИЕ ДИСЦИПЛИНЫ</w:t>
      </w:r>
    </w:p>
    <w:p w14:paraId="4792A1FD">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Для обеспечения подготовки студента по направлению 38.03.01.«Экономика»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7BC69FB9">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Pr>
          <w:rFonts w:ascii="Times New Roman" w:hAnsi="Times New Roman" w:eastAsia="Times New Roman" w:cs="Times New Roman"/>
          <w:color w:val="auto"/>
          <w:sz w:val="26"/>
          <w:szCs w:val="26"/>
          <w:highlight w:val="none"/>
          <w:lang w:val="en-US" w:eastAsia="ru-RU"/>
        </w:rPr>
        <w:t>BenQ</w:t>
      </w:r>
      <w:r>
        <w:rPr>
          <w:rFonts w:ascii="Times New Roman" w:hAnsi="Times New Roman" w:eastAsia="Times New Roman" w:cs="Times New Roman"/>
          <w:color w:val="auto"/>
          <w:sz w:val="26"/>
          <w:szCs w:val="26"/>
          <w:highlight w:val="none"/>
          <w:lang w:eastAsia="ru-RU"/>
        </w:rPr>
        <w:t>),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5A380F9D">
      <w:pPr>
        <w:widowControl w:val="0"/>
        <w:kinsoku w:val="0"/>
        <w:overflowPunct w:val="0"/>
        <w:autoSpaceDE w:val="0"/>
        <w:autoSpaceDN w:val="0"/>
        <w:adjustRightInd w:val="0"/>
        <w:spacing w:line="360" w:lineRule="auto"/>
        <w:ind w:right="117" w:firstLine="709"/>
        <w:jc w:val="both"/>
        <w:rPr>
          <w:rFonts w:ascii="Times New Roman" w:hAnsi="Times New Roman" w:cs="Times New Roman"/>
          <w:color w:val="auto"/>
          <w:sz w:val="26"/>
          <w:szCs w:val="26"/>
          <w:highlight w:val="none"/>
        </w:rPr>
      </w:pPr>
      <w:r>
        <w:rPr>
          <w:rFonts w:ascii="Times New Roman" w:hAnsi="Times New Roman" w:eastAsia="Times New Roman" w:cs="Times New Roman"/>
          <w:color w:val="auto"/>
          <w:sz w:val="26"/>
          <w:szCs w:val="26"/>
          <w:highlight w:val="none"/>
          <w:lang w:eastAsia="ru-RU"/>
        </w:rPr>
        <w:t>Освоение дисциплины</w:t>
      </w:r>
      <w:r>
        <w:rPr>
          <w:rFonts w:ascii="Times New Roman" w:hAnsi="Times New Roman" w:cs="Times New Roman"/>
          <w:color w:val="auto"/>
          <w:sz w:val="26"/>
          <w:szCs w:val="26"/>
          <w:highlight w:val="none"/>
        </w:rPr>
        <w:t>(</w:t>
      </w:r>
      <w:r>
        <w:rPr>
          <w:rFonts w:ascii="Times New Roman" w:hAnsi="Times New Roman" w:eastAsia="Times New Roman" w:cs="Times New Roman"/>
          <w:color w:val="auto"/>
          <w:sz w:val="26"/>
          <w:szCs w:val="26"/>
          <w:highlight w:val="none"/>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w:t>
      </w:r>
      <w:r>
        <w:rPr>
          <w:rFonts w:ascii="Times New Roman" w:hAnsi="Times New Roman" w:cs="Times New Roman"/>
          <w:color w:val="auto"/>
          <w:sz w:val="26"/>
          <w:szCs w:val="26"/>
          <w:highlight w:val="none"/>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41D2CC27">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наглядные пособия;</w:t>
      </w:r>
      <w:r>
        <w:rPr>
          <w:rFonts w:ascii="Times New Roman" w:hAnsi="Times New Roman" w:eastAsia="Times New Roman" w:cs="Times New Roman"/>
          <w:color w:val="auto"/>
          <w:sz w:val="26"/>
          <w:szCs w:val="26"/>
          <w:highlight w:val="none"/>
          <w:lang w:eastAsia="ru-RU"/>
        </w:rPr>
        <w:tab/>
      </w:r>
    </w:p>
    <w:p w14:paraId="26BBB42D">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доска аудиторная;</w:t>
      </w:r>
    </w:p>
    <w:p w14:paraId="35016BD1">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мультимедийное оборудование (ноутбук, проектор).</w:t>
      </w:r>
    </w:p>
    <w:p w14:paraId="10316C2D">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4DD0F48">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соответствии содержанием теоретической и практической части курсаиспользуетсянаучнаялитература,электронныересурсы,техническое оборудование (офисная техника, компьютеры) ДВФ ВАВТ и тех организаций и учреждений, где студенты проходят исследования и производственнуюпрактику.</w:t>
      </w:r>
    </w:p>
    <w:p w14:paraId="2700157A">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E899731">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 для лиц с нарушением слуха (акустический усилитель иколонки, мультимедийныйпроектор);</w:t>
      </w:r>
    </w:p>
    <w:p w14:paraId="0560FDD9">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б)для лиц с нарушением зрения (мультимедийныйпроектор (использование презентаций с укрупненнымтекстом);</w:t>
      </w:r>
    </w:p>
    <w:p w14:paraId="0E545F65">
      <w:pPr>
        <w:spacing w:after="0" w:line="360" w:lineRule="auto"/>
        <w:ind w:firstLine="709"/>
        <w:jc w:val="both"/>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для лиц с нарушением опорно - двигательного аппарата (персональные мобильныекомпьютеры-ноутбуки).</w:t>
      </w:r>
    </w:p>
    <w:p w14:paraId="2353B93F">
      <w:pPr>
        <w:spacing w:after="0" w:line="360" w:lineRule="auto"/>
        <w:jc w:val="center"/>
        <w:rPr>
          <w:rFonts w:ascii="Times New Roman" w:hAnsi="Times New Roman" w:eastAsia="Times New Roman" w:cs="Times New Roman"/>
          <w:b/>
          <w:color w:val="auto"/>
          <w:sz w:val="26"/>
          <w:szCs w:val="26"/>
          <w:highlight w:val="none"/>
          <w:lang w:eastAsia="ru-RU"/>
        </w:rPr>
      </w:pPr>
    </w:p>
    <w:p w14:paraId="29FF91F4">
      <w:pPr>
        <w:spacing w:after="0" w:line="360" w:lineRule="auto"/>
        <w:jc w:val="center"/>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9. БИБЛИОГРАФИЧЕСКИЙ СПИСОК</w:t>
      </w:r>
    </w:p>
    <w:p w14:paraId="267D1721">
      <w:pPr>
        <w:tabs>
          <w:tab w:val="left" w:pos="1276"/>
        </w:tabs>
        <w:spacing w:after="0" w:line="360" w:lineRule="auto"/>
        <w:ind w:firstLine="709"/>
        <w:jc w:val="center"/>
        <w:rPr>
          <w:rFonts w:ascii="Times New Roman" w:hAnsi="Times New Roman" w:eastAsia="Times New Roman" w:cs="Times New Roman"/>
          <w:b/>
          <w:bCs/>
          <w:i/>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Основная литература:</w:t>
      </w:r>
    </w:p>
    <w:p w14:paraId="1AF118F1">
      <w:pPr>
        <w:pStyle w:val="24"/>
        <w:numPr>
          <w:ilvl w:val="0"/>
          <w:numId w:val="8"/>
        </w:numPr>
        <w:tabs>
          <w:tab w:val="left" w:pos="1276"/>
        </w:tabs>
        <w:spacing w:line="360" w:lineRule="auto"/>
        <w:ind w:left="0" w:firstLine="709"/>
        <w:jc w:val="both"/>
        <w:rPr>
          <w:rFonts w:eastAsia="Times New Roman"/>
          <w:bCs/>
          <w:color w:val="auto"/>
          <w:sz w:val="26"/>
          <w:szCs w:val="26"/>
          <w:highlight w:val="none"/>
        </w:rPr>
      </w:pPr>
      <w:r>
        <w:rPr>
          <w:rFonts w:eastAsia="Times New Roman"/>
          <w:bCs/>
          <w:color w:val="auto"/>
          <w:sz w:val="26"/>
          <w:szCs w:val="26"/>
          <w:highlight w:val="none"/>
        </w:rPr>
        <w:t xml:space="preserve">Макроэкономика : учебник / под ред. Л.Г. Чередниченко, А.З. Селезнева. — 2-е изд., перераб. и доп. — Москва : ИНФРА-М, 2020. — 385 с. + Доп. материалы [Электронный ресурс]. — (Высшее образование: Бакалавриат). — DOI 10.12737/1014614. - ISBN 978-5-16-014998-1. - Текст : электронный. - URL: </w:t>
      </w:r>
      <w:r>
        <w:rPr>
          <w:color w:val="auto"/>
          <w:highlight w:val="none"/>
        </w:rPr>
        <w:fldChar w:fldCharType="begin"/>
      </w:r>
      <w:r>
        <w:rPr>
          <w:color w:val="auto"/>
          <w:highlight w:val="none"/>
        </w:rPr>
        <w:instrText xml:space="preserve"> HYPERLINK "https://znanium.com/catalog/product/1014614" </w:instrText>
      </w:r>
      <w:r>
        <w:rPr>
          <w:color w:val="auto"/>
          <w:highlight w:val="none"/>
        </w:rPr>
        <w:fldChar w:fldCharType="separate"/>
      </w:r>
      <w:r>
        <w:rPr>
          <w:rStyle w:val="11"/>
          <w:rFonts w:eastAsia="Times New Roman"/>
          <w:bCs/>
          <w:color w:val="auto"/>
          <w:sz w:val="26"/>
          <w:szCs w:val="26"/>
          <w:highlight w:val="none"/>
        </w:rPr>
        <w:t>https://znanium.com/catalog/product/1014614</w:t>
      </w:r>
      <w:r>
        <w:rPr>
          <w:rStyle w:val="11"/>
          <w:rFonts w:eastAsia="Times New Roman"/>
          <w:bCs/>
          <w:color w:val="auto"/>
          <w:sz w:val="26"/>
          <w:szCs w:val="26"/>
          <w:highlight w:val="none"/>
        </w:rPr>
        <w:fldChar w:fldCharType="end"/>
      </w:r>
    </w:p>
    <w:p w14:paraId="3D91D4E4">
      <w:pPr>
        <w:pStyle w:val="24"/>
        <w:numPr>
          <w:ilvl w:val="0"/>
          <w:numId w:val="8"/>
        </w:numPr>
        <w:tabs>
          <w:tab w:val="left" w:pos="1276"/>
        </w:tabs>
        <w:spacing w:line="360" w:lineRule="auto"/>
        <w:ind w:left="0" w:firstLine="709"/>
        <w:jc w:val="both"/>
        <w:rPr>
          <w:rFonts w:eastAsia="Times New Roman"/>
          <w:bCs/>
          <w:color w:val="auto"/>
          <w:sz w:val="26"/>
          <w:szCs w:val="26"/>
          <w:highlight w:val="none"/>
        </w:rPr>
      </w:pPr>
      <w:r>
        <w:rPr>
          <w:rFonts w:eastAsia="Times New Roman"/>
          <w:bCs/>
          <w:color w:val="auto"/>
          <w:sz w:val="26"/>
          <w:szCs w:val="26"/>
          <w:highlight w:val="none"/>
        </w:rPr>
        <w:t xml:space="preserve">Золотарчук, В. В. Макроэкономика: Учебник / Золотарчук В.В., - 2-е изд., перераб. и доп. - М.:НИЦ ИНФРА-М, 2019. - 537 с. (Высшее образование: Бакалавриат) (Переплет 7БЦ/Без шитья)ISBN 978-5-16-010587-1. - Текст : электронный. - URL: </w:t>
      </w:r>
      <w:r>
        <w:rPr>
          <w:color w:val="auto"/>
          <w:highlight w:val="none"/>
        </w:rPr>
        <w:fldChar w:fldCharType="begin"/>
      </w:r>
      <w:r>
        <w:rPr>
          <w:color w:val="auto"/>
          <w:highlight w:val="none"/>
        </w:rPr>
        <w:instrText xml:space="preserve"> HYPERLINK "https://znanium.com/catalog/product/1033594" </w:instrText>
      </w:r>
      <w:r>
        <w:rPr>
          <w:color w:val="auto"/>
          <w:highlight w:val="none"/>
        </w:rPr>
        <w:fldChar w:fldCharType="separate"/>
      </w:r>
      <w:r>
        <w:rPr>
          <w:rStyle w:val="11"/>
          <w:rFonts w:eastAsia="Times New Roman"/>
          <w:bCs/>
          <w:color w:val="auto"/>
          <w:sz w:val="26"/>
          <w:szCs w:val="26"/>
          <w:highlight w:val="none"/>
        </w:rPr>
        <w:t>https://znanium.com/catalog/product/1033594</w:t>
      </w:r>
      <w:r>
        <w:rPr>
          <w:rStyle w:val="11"/>
          <w:rFonts w:eastAsia="Times New Roman"/>
          <w:bCs/>
          <w:color w:val="auto"/>
          <w:sz w:val="26"/>
          <w:szCs w:val="26"/>
          <w:highlight w:val="none"/>
        </w:rPr>
        <w:fldChar w:fldCharType="end"/>
      </w:r>
    </w:p>
    <w:p w14:paraId="4F0BABA6">
      <w:pPr>
        <w:pStyle w:val="24"/>
        <w:numPr>
          <w:ilvl w:val="0"/>
          <w:numId w:val="8"/>
        </w:numPr>
        <w:tabs>
          <w:tab w:val="left" w:pos="1276"/>
        </w:tabs>
        <w:spacing w:line="360" w:lineRule="auto"/>
        <w:ind w:left="0" w:firstLine="709"/>
        <w:jc w:val="both"/>
        <w:rPr>
          <w:rFonts w:eastAsia="Times New Roman"/>
          <w:bCs/>
          <w:color w:val="auto"/>
          <w:sz w:val="26"/>
          <w:szCs w:val="26"/>
          <w:highlight w:val="none"/>
        </w:rPr>
      </w:pPr>
      <w:r>
        <w:rPr>
          <w:rFonts w:eastAsia="Times New Roman"/>
          <w:bCs/>
          <w:color w:val="auto"/>
          <w:sz w:val="26"/>
          <w:szCs w:val="26"/>
          <w:highlight w:val="none"/>
        </w:rPr>
        <w:t xml:space="preserve">Макроэкономика : учебник / под ред. Л.Г. Чередниченко, А.З. Селезнева. — 2-е изд., перераб. и доп. — Москва : ИНФРА-М, 2020. — 385 с. + Доп. материалы [Электронный ресурс]. — (Высшее образование: Бакалавриат). — DOI 10.12737/1014614. - ISBN 978-5-16-014998-1. - Текст : электронный. - URL: </w:t>
      </w:r>
      <w:r>
        <w:rPr>
          <w:color w:val="auto"/>
          <w:highlight w:val="none"/>
        </w:rPr>
        <w:fldChar w:fldCharType="begin"/>
      </w:r>
      <w:r>
        <w:rPr>
          <w:color w:val="auto"/>
          <w:highlight w:val="none"/>
        </w:rPr>
        <w:instrText xml:space="preserve"> HYPERLINK "https://znanium.com/catalog/product/1014614" </w:instrText>
      </w:r>
      <w:r>
        <w:rPr>
          <w:color w:val="auto"/>
          <w:highlight w:val="none"/>
        </w:rPr>
        <w:fldChar w:fldCharType="separate"/>
      </w:r>
      <w:r>
        <w:rPr>
          <w:rStyle w:val="11"/>
          <w:rFonts w:eastAsia="Times New Roman"/>
          <w:bCs/>
          <w:color w:val="auto"/>
          <w:sz w:val="26"/>
          <w:szCs w:val="26"/>
          <w:highlight w:val="none"/>
        </w:rPr>
        <w:t>https://znanium.com/catalog/product/1014614</w:t>
      </w:r>
      <w:r>
        <w:rPr>
          <w:rStyle w:val="11"/>
          <w:rFonts w:eastAsia="Times New Roman"/>
          <w:bCs/>
          <w:color w:val="auto"/>
          <w:sz w:val="26"/>
          <w:szCs w:val="26"/>
          <w:highlight w:val="none"/>
        </w:rPr>
        <w:fldChar w:fldCharType="end"/>
      </w:r>
    </w:p>
    <w:p w14:paraId="024B5BA4">
      <w:pPr>
        <w:pStyle w:val="24"/>
        <w:tabs>
          <w:tab w:val="left" w:pos="1276"/>
        </w:tabs>
        <w:spacing w:line="360" w:lineRule="auto"/>
        <w:ind w:left="0" w:firstLine="709"/>
        <w:jc w:val="center"/>
        <w:rPr>
          <w:rFonts w:eastAsia="Times New Roman"/>
          <w:b/>
          <w:bCs/>
          <w:i/>
          <w:color w:val="auto"/>
          <w:sz w:val="26"/>
          <w:szCs w:val="26"/>
          <w:highlight w:val="none"/>
        </w:rPr>
      </w:pPr>
      <w:r>
        <w:rPr>
          <w:rFonts w:eastAsia="Times New Roman"/>
          <w:b/>
          <w:bCs/>
          <w:i/>
          <w:color w:val="auto"/>
          <w:sz w:val="26"/>
          <w:szCs w:val="26"/>
          <w:highlight w:val="none"/>
        </w:rPr>
        <w:t>Дополнительная литература</w:t>
      </w:r>
    </w:p>
    <w:p w14:paraId="4D7871A8">
      <w:pPr>
        <w:pStyle w:val="24"/>
        <w:numPr>
          <w:ilvl w:val="0"/>
          <w:numId w:val="9"/>
        </w:numPr>
        <w:tabs>
          <w:tab w:val="left" w:pos="1276"/>
          <w:tab w:val="left" w:pos="4404"/>
        </w:tabs>
        <w:spacing w:line="360" w:lineRule="auto"/>
        <w:ind w:left="0" w:firstLine="709"/>
        <w:jc w:val="both"/>
        <w:rPr>
          <w:rFonts w:eastAsia="Times New Roman"/>
          <w:bCs/>
          <w:color w:val="auto"/>
          <w:sz w:val="26"/>
          <w:szCs w:val="26"/>
          <w:highlight w:val="none"/>
        </w:rPr>
      </w:pPr>
      <w:r>
        <w:rPr>
          <w:rFonts w:eastAsia="Times New Roman"/>
          <w:bCs/>
          <w:color w:val="auto"/>
          <w:sz w:val="26"/>
          <w:szCs w:val="26"/>
          <w:highlight w:val="none"/>
        </w:rPr>
        <w:t xml:space="preserve">Макроэкономика : пособие для семинарских занятий / под ред. Р.М. Нуреева. — М. : Норма : ИНФРА-М, 2019. — 384 с. - ISBN 978-5-91768-788-9. - Текст : электронный. - URL: </w:t>
      </w:r>
      <w:r>
        <w:rPr>
          <w:color w:val="auto"/>
          <w:highlight w:val="none"/>
        </w:rPr>
        <w:fldChar w:fldCharType="begin"/>
      </w:r>
      <w:r>
        <w:rPr>
          <w:color w:val="auto"/>
          <w:highlight w:val="none"/>
        </w:rPr>
        <w:instrText xml:space="preserve"> HYPERLINK "https://znanium.com/catalog/product/1006195" </w:instrText>
      </w:r>
      <w:r>
        <w:rPr>
          <w:color w:val="auto"/>
          <w:highlight w:val="none"/>
        </w:rPr>
        <w:fldChar w:fldCharType="separate"/>
      </w:r>
      <w:r>
        <w:rPr>
          <w:rStyle w:val="11"/>
          <w:rFonts w:eastAsia="Times New Roman"/>
          <w:bCs/>
          <w:color w:val="auto"/>
          <w:sz w:val="26"/>
          <w:szCs w:val="26"/>
          <w:highlight w:val="none"/>
        </w:rPr>
        <w:t>https://znanium.com/catalog/product/1006195</w:t>
      </w:r>
      <w:r>
        <w:rPr>
          <w:rStyle w:val="11"/>
          <w:rFonts w:eastAsia="Times New Roman"/>
          <w:bCs/>
          <w:color w:val="auto"/>
          <w:sz w:val="26"/>
          <w:szCs w:val="26"/>
          <w:highlight w:val="none"/>
        </w:rPr>
        <w:fldChar w:fldCharType="end"/>
      </w:r>
    </w:p>
    <w:p w14:paraId="6E4BDEE3">
      <w:pPr>
        <w:pStyle w:val="24"/>
        <w:numPr>
          <w:ilvl w:val="0"/>
          <w:numId w:val="9"/>
        </w:numPr>
        <w:tabs>
          <w:tab w:val="left" w:pos="1276"/>
          <w:tab w:val="left" w:pos="4404"/>
        </w:tabs>
        <w:spacing w:line="360" w:lineRule="auto"/>
        <w:ind w:left="0" w:firstLine="709"/>
        <w:jc w:val="both"/>
        <w:rPr>
          <w:rFonts w:eastAsia="Times New Roman"/>
          <w:bCs/>
          <w:color w:val="auto"/>
          <w:sz w:val="26"/>
          <w:szCs w:val="26"/>
          <w:highlight w:val="none"/>
        </w:rPr>
      </w:pPr>
      <w:r>
        <w:rPr>
          <w:rFonts w:eastAsia="Times New Roman"/>
          <w:bCs/>
          <w:color w:val="auto"/>
          <w:sz w:val="26"/>
          <w:szCs w:val="26"/>
          <w:highlight w:val="none"/>
        </w:rPr>
        <w:t xml:space="preserve">Нуреев, Р. М. Макроэкономика : практикум / под ред. Р. М. Нуреева.  - Москва : Юр. Норма : ИНФРА-М, 2020. - 400 с. - ISBN 978-5-91768-574-8. - Текст : электронный. - URL: </w:t>
      </w:r>
      <w:r>
        <w:rPr>
          <w:color w:val="auto"/>
          <w:highlight w:val="none"/>
        </w:rPr>
        <w:fldChar w:fldCharType="begin"/>
      </w:r>
      <w:r>
        <w:rPr>
          <w:color w:val="auto"/>
          <w:highlight w:val="none"/>
        </w:rPr>
        <w:instrText xml:space="preserve"> HYPERLINK "https://znanium.com/catalog/product/1042414" </w:instrText>
      </w:r>
      <w:r>
        <w:rPr>
          <w:color w:val="auto"/>
          <w:highlight w:val="none"/>
        </w:rPr>
        <w:fldChar w:fldCharType="separate"/>
      </w:r>
      <w:r>
        <w:rPr>
          <w:rStyle w:val="11"/>
          <w:rFonts w:eastAsia="Times New Roman"/>
          <w:bCs/>
          <w:color w:val="auto"/>
          <w:sz w:val="26"/>
          <w:szCs w:val="26"/>
          <w:highlight w:val="none"/>
        </w:rPr>
        <w:t>https://znanium.com/catalog/product/1042414</w:t>
      </w:r>
      <w:r>
        <w:rPr>
          <w:rStyle w:val="11"/>
          <w:rFonts w:eastAsia="Times New Roman"/>
          <w:bCs/>
          <w:color w:val="auto"/>
          <w:sz w:val="26"/>
          <w:szCs w:val="26"/>
          <w:highlight w:val="none"/>
        </w:rPr>
        <w:fldChar w:fldCharType="end"/>
      </w:r>
    </w:p>
    <w:p w14:paraId="7437D1A8">
      <w:pPr>
        <w:pStyle w:val="24"/>
        <w:numPr>
          <w:ilvl w:val="0"/>
          <w:numId w:val="9"/>
        </w:numPr>
        <w:tabs>
          <w:tab w:val="left" w:pos="1276"/>
          <w:tab w:val="left" w:pos="4404"/>
        </w:tabs>
        <w:spacing w:line="360" w:lineRule="auto"/>
        <w:ind w:left="0" w:firstLine="709"/>
        <w:jc w:val="both"/>
        <w:rPr>
          <w:rFonts w:eastAsia="Times New Roman"/>
          <w:b/>
          <w:color w:val="auto"/>
          <w:sz w:val="26"/>
          <w:szCs w:val="26"/>
          <w:highlight w:val="none"/>
        </w:rPr>
      </w:pPr>
      <w:r>
        <w:rPr>
          <w:rFonts w:eastAsia="Times New Roman"/>
          <w:bCs/>
          <w:color w:val="auto"/>
          <w:sz w:val="26"/>
          <w:szCs w:val="26"/>
          <w:highlight w:val="none"/>
        </w:rPr>
        <w:t xml:space="preserve">Косов, Н. С. Макроэкономика : учеб. пособие / Под ред. проф. Н.С. Косова. — М. : ИНФРА-М, 2017. — 284 с. — (Высшее образование: Бакалавриат). — www.dx.doi.org /10.12737/8034. - ISBN 978-5-16-010315-0. - Текст : электронный. - URL: </w:t>
      </w:r>
      <w:r>
        <w:rPr>
          <w:color w:val="auto"/>
          <w:highlight w:val="none"/>
        </w:rPr>
        <w:fldChar w:fldCharType="begin"/>
      </w:r>
      <w:r>
        <w:rPr>
          <w:color w:val="auto"/>
          <w:highlight w:val="none"/>
        </w:rPr>
        <w:instrText xml:space="preserve"> HYPERLINK "https://znanium.com/catalog/product/1009673" </w:instrText>
      </w:r>
      <w:r>
        <w:rPr>
          <w:color w:val="auto"/>
          <w:highlight w:val="none"/>
        </w:rPr>
        <w:fldChar w:fldCharType="separate"/>
      </w:r>
      <w:r>
        <w:rPr>
          <w:rStyle w:val="11"/>
          <w:rFonts w:eastAsia="Times New Roman"/>
          <w:bCs/>
          <w:color w:val="auto"/>
          <w:sz w:val="26"/>
          <w:szCs w:val="26"/>
          <w:highlight w:val="none"/>
        </w:rPr>
        <w:t>https://znanium.com/catalog/product/1009673</w:t>
      </w:r>
      <w:r>
        <w:rPr>
          <w:rStyle w:val="11"/>
          <w:rFonts w:eastAsia="Times New Roman"/>
          <w:bCs/>
          <w:color w:val="auto"/>
          <w:sz w:val="26"/>
          <w:szCs w:val="26"/>
          <w:highlight w:val="none"/>
        </w:rPr>
        <w:fldChar w:fldCharType="end"/>
      </w:r>
    </w:p>
    <w:p w14:paraId="28310F09">
      <w:pPr>
        <w:spacing w:after="0" w:line="360" w:lineRule="auto"/>
        <w:jc w:val="center"/>
        <w:rPr>
          <w:rFonts w:ascii="Times New Roman" w:hAnsi="Times New Roman" w:eastAsia="Calibri" w:cs="Times New Roman"/>
          <w:b/>
          <w:i/>
          <w:color w:val="auto"/>
          <w:sz w:val="26"/>
          <w:szCs w:val="26"/>
          <w:highlight w:val="none"/>
        </w:rPr>
      </w:pPr>
      <w:r>
        <w:rPr>
          <w:rFonts w:ascii="Times New Roman" w:hAnsi="Times New Roman" w:eastAsia="Calibri" w:cs="Times New Roman"/>
          <w:b/>
          <w:i/>
          <w:color w:val="auto"/>
          <w:sz w:val="26"/>
          <w:szCs w:val="26"/>
          <w:highlight w:val="none"/>
        </w:rPr>
        <w:t xml:space="preserve"> Профессиональные базы данных и информационные поисковые системы</w:t>
      </w:r>
    </w:p>
    <w:p w14:paraId="36742F5A">
      <w:pPr>
        <w:spacing w:after="0" w:line="360" w:lineRule="auto"/>
        <w:ind w:firstLine="709"/>
        <w:jc w:val="both"/>
        <w:rPr>
          <w:rFonts w:ascii="Times New Roman" w:hAnsi="Times New Roman" w:eastAsia="Calibri" w:cs="Times New Roman"/>
          <w:color w:val="auto"/>
          <w:sz w:val="26"/>
          <w:szCs w:val="26"/>
          <w:highlight w:val="none"/>
        </w:rPr>
      </w:pPr>
      <w:r>
        <w:rPr>
          <w:rFonts w:ascii="Times New Roman" w:hAnsi="Times New Roman" w:eastAsia="Times New Roman" w:cs="Times New Roman"/>
          <w:color w:val="auto"/>
          <w:sz w:val="26"/>
          <w:szCs w:val="26"/>
          <w:highlight w:val="none"/>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highlight w:val="none"/>
          <w:lang w:val="en-US" w:eastAsia="ru-RU"/>
        </w:rPr>
        <w:t>Scopus</w:t>
      </w:r>
      <w:r>
        <w:rPr>
          <w:rFonts w:ascii="Times New Roman" w:hAnsi="Times New Roman" w:eastAsia="Times New Roman" w:cs="Times New Roman"/>
          <w:color w:val="auto"/>
          <w:sz w:val="26"/>
          <w:szCs w:val="26"/>
          <w:highlight w:val="none"/>
          <w:lang w:eastAsia="ru-RU"/>
        </w:rPr>
        <w:t>- htpps://www.</w:t>
      </w:r>
      <w:r>
        <w:rPr>
          <w:rFonts w:ascii="Times New Roman" w:hAnsi="Times New Roman" w:eastAsia="Times New Roman" w:cs="Times New Roman"/>
          <w:color w:val="auto"/>
          <w:sz w:val="26"/>
          <w:szCs w:val="26"/>
          <w:highlight w:val="none"/>
          <w:lang w:val="en-US" w:eastAsia="ru-RU"/>
        </w:rPr>
        <w:t>scopus</w:t>
      </w:r>
      <w:r>
        <w:rPr>
          <w:rFonts w:ascii="Times New Roman" w:hAnsi="Times New Roman" w:eastAsia="Times New Roman" w:cs="Times New Roman"/>
          <w:color w:val="auto"/>
          <w:sz w:val="26"/>
          <w:szCs w:val="26"/>
          <w:highlight w:val="none"/>
          <w:lang w:eastAsia="ru-RU"/>
        </w:rPr>
        <w:t>.</w:t>
      </w:r>
      <w:r>
        <w:rPr>
          <w:rFonts w:ascii="Times New Roman" w:hAnsi="Times New Roman" w:eastAsia="Times New Roman" w:cs="Times New Roman"/>
          <w:color w:val="auto"/>
          <w:sz w:val="26"/>
          <w:szCs w:val="26"/>
          <w:highlight w:val="none"/>
          <w:lang w:val="en-US" w:eastAsia="ru-RU"/>
        </w:rPr>
        <w:t>com</w:t>
      </w:r>
      <w:r>
        <w:rPr>
          <w:rFonts w:ascii="Times New Roman" w:hAnsi="Times New Roman" w:eastAsia="Times New Roman" w:cs="Times New Roman"/>
          <w:color w:val="auto"/>
          <w:sz w:val="26"/>
          <w:szCs w:val="26"/>
          <w:highlight w:val="none"/>
          <w:lang w:eastAsia="ru-RU"/>
        </w:rPr>
        <w:t xml:space="preserve">; политематическаяреферативная база данных </w:t>
      </w:r>
      <w:r>
        <w:rPr>
          <w:rFonts w:ascii="Times New Roman" w:hAnsi="Times New Roman" w:eastAsia="Times New Roman" w:cs="Times New Roman"/>
          <w:color w:val="auto"/>
          <w:sz w:val="26"/>
          <w:szCs w:val="26"/>
          <w:highlight w:val="none"/>
          <w:lang w:val="en-US" w:eastAsia="ru-RU"/>
        </w:rPr>
        <w:t>WebofScienct</w:t>
      </w:r>
      <w:r>
        <w:rPr>
          <w:rFonts w:ascii="Times New Roman" w:hAnsi="Times New Roman" w:eastAsia="Times New Roman" w:cs="Times New Roman"/>
          <w:color w:val="auto"/>
          <w:sz w:val="26"/>
          <w:szCs w:val="26"/>
          <w:highlight w:val="none"/>
          <w:lang w:eastAsia="ru-RU"/>
        </w:rPr>
        <w:t xml:space="preserve"> - htpps://www.</w:t>
      </w:r>
      <w:r>
        <w:rPr>
          <w:rFonts w:ascii="Times New Roman" w:hAnsi="Times New Roman" w:eastAsia="Times New Roman" w:cs="Times New Roman"/>
          <w:color w:val="auto"/>
          <w:sz w:val="26"/>
          <w:szCs w:val="26"/>
          <w:highlight w:val="none"/>
          <w:lang w:val="en-US" w:eastAsia="ru-RU"/>
        </w:rPr>
        <w:t>apps</w:t>
      </w:r>
      <w:r>
        <w:rPr>
          <w:rFonts w:ascii="Times New Roman" w:hAnsi="Times New Roman" w:eastAsia="Times New Roman" w:cs="Times New Roman"/>
          <w:color w:val="auto"/>
          <w:sz w:val="26"/>
          <w:szCs w:val="26"/>
          <w:highlight w:val="none"/>
          <w:lang w:eastAsia="ru-RU"/>
        </w:rPr>
        <w:t>.</w:t>
      </w:r>
      <w:r>
        <w:rPr>
          <w:rFonts w:ascii="Times New Roman" w:hAnsi="Times New Roman" w:eastAsia="Times New Roman" w:cs="Times New Roman"/>
          <w:color w:val="auto"/>
          <w:sz w:val="26"/>
          <w:szCs w:val="26"/>
          <w:highlight w:val="none"/>
          <w:lang w:val="en-US" w:eastAsia="ru-RU"/>
        </w:rPr>
        <w:t>webofknowlege</w:t>
      </w:r>
      <w:r>
        <w:rPr>
          <w:rFonts w:ascii="Times New Roman" w:hAnsi="Times New Roman" w:eastAsia="Times New Roman" w:cs="Times New Roman"/>
          <w:color w:val="auto"/>
          <w:sz w:val="26"/>
          <w:szCs w:val="26"/>
          <w:highlight w:val="none"/>
          <w:lang w:eastAsia="ru-RU"/>
        </w:rPr>
        <w:t>.</w:t>
      </w:r>
      <w:r>
        <w:rPr>
          <w:rFonts w:ascii="Times New Roman" w:hAnsi="Times New Roman" w:eastAsia="Times New Roman" w:cs="Times New Roman"/>
          <w:color w:val="auto"/>
          <w:sz w:val="26"/>
          <w:szCs w:val="26"/>
          <w:highlight w:val="none"/>
          <w:lang w:val="en-US" w:eastAsia="ru-RU"/>
        </w:rPr>
        <w:t>com</w:t>
      </w:r>
      <w:r>
        <w:rPr>
          <w:rFonts w:ascii="Times New Roman" w:hAnsi="Times New Roman" w:eastAsia="Times New Roman" w:cs="Times New Roman"/>
          <w:color w:val="auto"/>
          <w:sz w:val="26"/>
          <w:szCs w:val="26"/>
          <w:highlight w:val="none"/>
          <w:lang w:eastAsia="ru-RU"/>
        </w:rPr>
        <w:t xml:space="preserve">; научная электронная библиотека - </w:t>
      </w:r>
      <w:r>
        <w:rPr>
          <w:color w:val="auto"/>
          <w:highlight w:val="none"/>
        </w:rPr>
        <w:fldChar w:fldCharType="begin"/>
      </w:r>
      <w:r>
        <w:rPr>
          <w:color w:val="auto"/>
          <w:highlight w:val="none"/>
        </w:rPr>
        <w:instrText xml:space="preserve"> HYPERLINK "http://www.elibrary.ru" </w:instrText>
      </w:r>
      <w:r>
        <w:rPr>
          <w:color w:val="auto"/>
          <w:highlight w:val="none"/>
        </w:rPr>
        <w:fldChar w:fldCharType="separate"/>
      </w:r>
      <w:r>
        <w:rPr>
          <w:rFonts w:ascii="Times New Roman" w:hAnsi="Times New Roman" w:eastAsia="Times New Roman" w:cs="Times New Roman"/>
          <w:color w:val="auto"/>
          <w:sz w:val="26"/>
          <w:szCs w:val="26"/>
          <w:highlight w:val="none"/>
          <w:u w:val="single"/>
          <w:lang w:eastAsia="ru-RU"/>
        </w:rPr>
        <w:t>www.</w:t>
      </w:r>
      <w:r>
        <w:rPr>
          <w:rFonts w:ascii="Times New Roman" w:hAnsi="Times New Roman" w:eastAsia="Times New Roman" w:cs="Times New Roman"/>
          <w:color w:val="auto"/>
          <w:sz w:val="26"/>
          <w:szCs w:val="26"/>
          <w:highlight w:val="none"/>
          <w:u w:val="single"/>
          <w:lang w:val="en-US" w:eastAsia="ru-RU"/>
        </w:rPr>
        <w:t>elibrary</w:t>
      </w:r>
      <w:r>
        <w:rPr>
          <w:rFonts w:ascii="Times New Roman" w:hAnsi="Times New Roman" w:eastAsia="Times New Roman" w:cs="Times New Roman"/>
          <w:color w:val="auto"/>
          <w:sz w:val="26"/>
          <w:szCs w:val="26"/>
          <w:highlight w:val="none"/>
          <w:u w:val="single"/>
          <w:lang w:eastAsia="ru-RU"/>
        </w:rPr>
        <w:t>.</w:t>
      </w:r>
      <w:r>
        <w:rPr>
          <w:rFonts w:ascii="Times New Roman" w:hAnsi="Times New Roman" w:eastAsia="Times New Roman" w:cs="Times New Roman"/>
          <w:color w:val="auto"/>
          <w:sz w:val="26"/>
          <w:szCs w:val="26"/>
          <w:highlight w:val="none"/>
          <w:u w:val="single"/>
          <w:lang w:val="en-US" w:eastAsia="ru-RU"/>
        </w:rPr>
        <w:t>ru</w:t>
      </w:r>
      <w:r>
        <w:rPr>
          <w:rFonts w:ascii="Times New Roman" w:hAnsi="Times New Roman" w:eastAsia="Times New Roman" w:cs="Times New Roman"/>
          <w:color w:val="auto"/>
          <w:sz w:val="26"/>
          <w:szCs w:val="26"/>
          <w:highlight w:val="none"/>
          <w:u w:val="single"/>
          <w:lang w:val="en-US" w:eastAsia="ru-RU"/>
        </w:rPr>
        <w:fldChar w:fldCharType="end"/>
      </w:r>
      <w:r>
        <w:rPr>
          <w:rFonts w:ascii="Times New Roman" w:hAnsi="Times New Roman" w:eastAsia="Times New Roman" w:cs="Times New Roman"/>
          <w:color w:val="auto"/>
          <w:sz w:val="26"/>
          <w:szCs w:val="26"/>
          <w:highlight w:val="none"/>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25DFA2CC">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Федеральная служба государственной статистики: </w:t>
      </w:r>
      <w:r>
        <w:rPr>
          <w:color w:val="auto"/>
          <w:highlight w:val="none"/>
        </w:rPr>
        <w:fldChar w:fldCharType="begin"/>
      </w:r>
      <w:r>
        <w:rPr>
          <w:color w:val="auto"/>
          <w:highlight w:val="none"/>
        </w:rPr>
        <w:instrText xml:space="preserve"> HYPERLINK "https://rosstat.gov.ru" </w:instrText>
      </w:r>
      <w:r>
        <w:rPr>
          <w:color w:val="auto"/>
          <w:highlight w:val="none"/>
        </w:rPr>
        <w:fldChar w:fldCharType="separate"/>
      </w:r>
      <w:r>
        <w:rPr>
          <w:rFonts w:ascii="Times New Roman" w:hAnsi="Times New Roman" w:eastAsia="Calibri" w:cs="Times New Roman"/>
          <w:color w:val="auto"/>
          <w:sz w:val="26"/>
          <w:szCs w:val="26"/>
          <w:highlight w:val="none"/>
          <w:u w:val="single"/>
        </w:rPr>
        <w:t>https://rosstat.gov.ru</w:t>
      </w:r>
      <w:r>
        <w:rPr>
          <w:rFonts w:ascii="Times New Roman" w:hAnsi="Times New Roman" w:eastAsia="Calibri" w:cs="Times New Roman"/>
          <w:color w:val="auto"/>
          <w:sz w:val="26"/>
          <w:szCs w:val="26"/>
          <w:highlight w:val="none"/>
          <w:u w:val="single"/>
        </w:rPr>
        <w:fldChar w:fldCharType="end"/>
      </w:r>
    </w:p>
    <w:p w14:paraId="1A7CDB4C">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основные статистические данные: </w:t>
      </w:r>
      <w:r>
        <w:rPr>
          <w:color w:val="auto"/>
          <w:highlight w:val="none"/>
        </w:rPr>
        <w:fldChar w:fldCharType="begin"/>
      </w:r>
      <w:r>
        <w:rPr>
          <w:color w:val="auto"/>
          <w:highlight w:val="none"/>
        </w:rPr>
        <w:instrText xml:space="preserve"> HYPERLINK "https://rosstat.gov.ru/statistic" </w:instrText>
      </w:r>
      <w:r>
        <w:rPr>
          <w:color w:val="auto"/>
          <w:highlight w:val="none"/>
        </w:rPr>
        <w:fldChar w:fldCharType="separate"/>
      </w:r>
      <w:r>
        <w:rPr>
          <w:rFonts w:ascii="Times New Roman" w:hAnsi="Times New Roman" w:eastAsia="Calibri" w:cs="Times New Roman"/>
          <w:color w:val="auto"/>
          <w:sz w:val="26"/>
          <w:szCs w:val="26"/>
          <w:highlight w:val="none"/>
          <w:u w:val="single"/>
        </w:rPr>
        <w:t>https://rosstat.gov.ru/statistic</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086F0D4E">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публикации (сборники): https://rosstat.gov.ru/publications-plans</w:t>
      </w:r>
    </w:p>
    <w:p w14:paraId="1DEC21E4">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Территориальный орган Федеральной службы государственной статистики по Камчатскому краю </w:t>
      </w:r>
      <w:r>
        <w:rPr>
          <w:color w:val="auto"/>
          <w:highlight w:val="none"/>
        </w:rPr>
        <w:fldChar w:fldCharType="begin"/>
      </w:r>
      <w:r>
        <w:rPr>
          <w:color w:val="auto"/>
          <w:highlight w:val="none"/>
        </w:rPr>
        <w:instrText xml:space="preserve"> HYPERLINK "https://kamstat.gks.ru/official_publications" </w:instrText>
      </w:r>
      <w:r>
        <w:rPr>
          <w:color w:val="auto"/>
          <w:highlight w:val="none"/>
        </w:rPr>
        <w:fldChar w:fldCharType="separate"/>
      </w:r>
      <w:r>
        <w:rPr>
          <w:rFonts w:ascii="Times New Roman" w:hAnsi="Times New Roman" w:eastAsia="Calibri" w:cs="Times New Roman"/>
          <w:color w:val="auto"/>
          <w:sz w:val="26"/>
          <w:szCs w:val="26"/>
          <w:highlight w:val="none"/>
          <w:u w:val="single"/>
        </w:rPr>
        <w:t>https://kamstat.gks.ru/official_publications</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1B89F7C">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Министерство финансов Российской Федерации:https://minfin.gov.ru/ru/ministry/</w:t>
      </w:r>
    </w:p>
    <w:p w14:paraId="4705B323">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исполнение бюджетов государственных внебюджетных фондов: </w:t>
      </w:r>
      <w:r>
        <w:rPr>
          <w:color w:val="auto"/>
          <w:highlight w:val="none"/>
        </w:rPr>
        <w:fldChar w:fldCharType="begin"/>
      </w:r>
      <w:r>
        <w:rPr>
          <w:color w:val="auto"/>
          <w:highlight w:val="none"/>
        </w:rPr>
        <w:instrText xml:space="preserve"> HYPERLINK "https://minfin.gov.ru/ru/document/?id_4=93454-yezhekvartalnaya_informatsiya_ob_ispolnenii_byudzhetov"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https://minfin.gov.ru/ru/document/?id_4=93454-yezhekvartalnaya_informatsiya_ob_ispolnenii_byudzhetov</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219720FF">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электронный бюджет: </w:t>
      </w:r>
      <w:r>
        <w:rPr>
          <w:color w:val="auto"/>
          <w:highlight w:val="none"/>
        </w:rPr>
        <w:fldChar w:fldCharType="begin"/>
      </w:r>
      <w:r>
        <w:rPr>
          <w:color w:val="auto"/>
          <w:highlight w:val="none"/>
        </w:rPr>
        <w:instrText xml:space="preserve"> HYPERLINK "https://minfin.gov.ru/ru/perfomance/ebudget/"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https://minfin.gov.ru/ru/perfomance/ebudget/</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51EE8E93">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фонд национального достояния: </w:t>
      </w:r>
      <w:r>
        <w:rPr>
          <w:color w:val="auto"/>
          <w:highlight w:val="none"/>
        </w:rPr>
        <w:fldChar w:fldCharType="begin"/>
      </w:r>
      <w:r>
        <w:rPr>
          <w:color w:val="auto"/>
          <w:highlight w:val="none"/>
        </w:rPr>
        <w:instrText xml:space="preserve"> HYPERLINK "https://minfin.gov.ru/ru/perfomance/nationalwealthfund/"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https://minfin.gov.ru/ru/perfomance/nationalwealthfund/</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54F51ED1">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открытые данные об основной деятельности:  https://minfin.gov.ru/ru/perfomance/</w:t>
      </w:r>
    </w:p>
    <w:p w14:paraId="7967BBCE">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Министерство финансов Камчатского края: https://www.kamgov.ru/minfin</w:t>
      </w:r>
    </w:p>
    <w:p w14:paraId="375682B2">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управление государственными финансами Камчатского края: https://minfin.kamgov.ru/realizacia-gosudarstvennoj-programmy-kamcatskogo-kraa;</w:t>
      </w:r>
    </w:p>
    <w:p w14:paraId="2AF18D30">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оценка эффективности налоговых льгот: </w:t>
      </w:r>
      <w:r>
        <w:rPr>
          <w:color w:val="auto"/>
          <w:highlight w:val="none"/>
        </w:rPr>
        <w:fldChar w:fldCharType="begin"/>
      </w:r>
      <w:r>
        <w:rPr>
          <w:color w:val="auto"/>
          <w:highlight w:val="none"/>
        </w:rPr>
        <w:instrText xml:space="preserve"> HYPERLINK "https://minfin.kamgov.ru/otcety"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https://minfin.kamgov.ru/otcety</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2AECDAD1">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внутренний государственный финансовый контроль: </w:t>
      </w:r>
      <w:r>
        <w:rPr>
          <w:color w:val="auto"/>
          <w:highlight w:val="none"/>
        </w:rPr>
        <w:fldChar w:fldCharType="begin"/>
      </w:r>
      <w:r>
        <w:rPr>
          <w:color w:val="auto"/>
          <w:highlight w:val="none"/>
        </w:rPr>
        <w:instrText xml:space="preserve"> HYPERLINK "https://minfin.kamgov.ru/vnutrennij-gosudarstvennyj-finansovyj-kontrol"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https://minfin.kamgov.ru/vnutrennij-gosudarstvennyj-finansovyj-kontrol</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78871ED8">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годовые отчеты об исполнении консолидированных бюджетов:</w:t>
      </w:r>
      <w:r>
        <w:rPr>
          <w:color w:val="auto"/>
          <w:highlight w:val="none"/>
        </w:rPr>
        <w:fldChar w:fldCharType="begin"/>
      </w:r>
      <w:r>
        <w:rPr>
          <w:color w:val="auto"/>
          <w:highlight w:val="none"/>
        </w:rPr>
        <w:instrText xml:space="preserve"> HYPERLINK "https://minfin.kamgov.ru/informacionnye-materialy-po-ucetu-i-otcetnosti"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https://minfin.kamgov.ru/informacionnye-materialy-po-ucetu-i-otcetnosti</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3D209DB8">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межбюджетные отношения: </w:t>
      </w:r>
      <w:r>
        <w:rPr>
          <w:color w:val="auto"/>
          <w:highlight w:val="none"/>
        </w:rPr>
        <w:fldChar w:fldCharType="begin"/>
      </w:r>
      <w:r>
        <w:rPr>
          <w:color w:val="auto"/>
          <w:highlight w:val="none"/>
        </w:rPr>
        <w:instrText xml:space="preserve"> HYPERLINK "https://minfin.kamgov.ru/mezbudzetnye-otnosenia" </w:instrText>
      </w:r>
      <w:r>
        <w:rPr>
          <w:color w:val="auto"/>
          <w:highlight w:val="none"/>
        </w:rPr>
        <w:fldChar w:fldCharType="separate"/>
      </w:r>
      <w:r>
        <w:rPr>
          <w:rFonts w:ascii="Times New Roman" w:hAnsi="Times New Roman" w:eastAsia="Calibri" w:cs="Times New Roman"/>
          <w:color w:val="auto"/>
          <w:sz w:val="26"/>
          <w:szCs w:val="26"/>
          <w:highlight w:val="none"/>
          <w:u w:val="single"/>
        </w:rPr>
        <w:t>https://minfin.kamgov.ru/mezbudzetnye-otnosenia</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6C290146">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бюджет Камчатского края: https://minfin.kamgov.ru/budzet-2021.</w:t>
      </w:r>
    </w:p>
    <w:p w14:paraId="7BEC8DF5">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Министерство экономического развития Российской Федерации:https://www.economy.gov.ru/</w:t>
      </w:r>
    </w:p>
    <w:p w14:paraId="0060F5D0">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приоритетные направления развития экономики: </w:t>
      </w:r>
      <w:r>
        <w:rPr>
          <w:color w:val="auto"/>
          <w:highlight w:val="none"/>
        </w:rPr>
        <w:fldChar w:fldCharType="begin"/>
      </w:r>
      <w:r>
        <w:rPr>
          <w:color w:val="auto"/>
          <w:highlight w:val="none"/>
        </w:rPr>
        <w:instrText xml:space="preserve"> HYPERLINK "https://www.economy.gov.ru/material/directions/"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https://www.economy.gov.ru/material/directions/</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5198D572">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стратегическое планирование:</w:t>
      </w:r>
    </w:p>
    <w:p w14:paraId="21900ACF">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"https://www.economy.gov.ru/material/directions/strateg_planirovanie/"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https://www.economy.gov.ru/material/directions/strateg_planirovanie/</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1C8D8914">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региональное развитие:</w:t>
      </w:r>
    </w:p>
    <w:p w14:paraId="0283430D">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"https://www.economy.gov.ru/material/directions/regionalnoe_razvitie/"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https://www.economy.gov.ru/material/directions/regionalnoe_razvitie/</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18BB8593">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национальные проекты:</w:t>
      </w:r>
    </w:p>
    <w:p w14:paraId="6B78D064">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"https://www.economy.gov.ru/material/directions/nacionalnyy_proekt"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https://www.economy.gov.ru/material/directions/nacionalnyy_proekt</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5A3F4824">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экономические обзоры:</w:t>
      </w:r>
    </w:p>
    <w:p w14:paraId="5AB8D404">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"https://www.economy.gov.ru/material/directions/makroec/ekonomicheskie_obzory/"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https://www.economy.gov.ru/material/directions/makroec/ekonomicheskie_obzory/</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7149A324">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Министерство экономического развития и торговли Камчатского края:https://www.kamgov.ru/minecon</w:t>
      </w:r>
    </w:p>
    <w:p w14:paraId="274C5600">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прогнозы социально-экономического развития региона: </w:t>
      </w:r>
      <w:r>
        <w:rPr>
          <w:color w:val="auto"/>
          <w:highlight w:val="none"/>
        </w:rPr>
        <w:fldChar w:fldCharType="begin"/>
      </w:r>
      <w:r>
        <w:rPr>
          <w:color w:val="auto"/>
          <w:highlight w:val="none"/>
        </w:rPr>
        <w:instrText xml:space="preserve"> HYPERLINK "https://www.kamgov.ru/minecon/prognozy"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https://www.kamgov.ru/minecon/prognozy</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757258A0">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стратегическое планирование: </w:t>
      </w:r>
    </w:p>
    <w:p w14:paraId="0BBC7FE6">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"https://www.kamgov.ru/minecon/current_activities/strategiceskoe-planirovanie"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https://www.kamgov.ru/minecon/current_activities/strategiceskoe-planirovanie</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 xml:space="preserve">; </w:t>
      </w:r>
    </w:p>
    <w:p w14:paraId="7B10DA35">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государственные и инвестиционные программы: </w:t>
      </w:r>
      <w:r>
        <w:rPr>
          <w:color w:val="auto"/>
          <w:highlight w:val="none"/>
        </w:rPr>
        <w:fldChar w:fldCharType="begin"/>
      </w:r>
      <w:r>
        <w:rPr>
          <w:color w:val="auto"/>
          <w:highlight w:val="none"/>
        </w:rPr>
        <w:instrText xml:space="preserve"> HYPERLINK "https://www.kamgov.ru/minecon/gosudarstvennye-programmy-kamcatskogo-kraa-investicionnaa-programma-kamcatskogo-kraa"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https://www.kamgov.ru/minecon/gosudarstvennye-programmy-kamcatskogo-kraa-investicionnaa-programma-kamcatskogo-kraa</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45A7D022">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оценка эффективности региональных органов исполнительной власти:</w:t>
      </w:r>
      <w:r>
        <w:rPr>
          <w:color w:val="auto"/>
          <w:highlight w:val="none"/>
        </w:rPr>
        <w:fldChar w:fldCharType="begin"/>
      </w:r>
      <w:r>
        <w:rPr>
          <w:color w:val="auto"/>
          <w:highlight w:val="none"/>
        </w:rPr>
        <w:instrText xml:space="preserve"> HYPERLINK "https://www.kamgov.ru/minecon/current_activities/effektivnost-deatelnosti"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https://www.kamgov.ru/minecon/current_activities/effektivnost-deatelnosti</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5C13F828">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эффективность органов местного самоуправления: https://www.kamgov.ru/minecon/current_activities/effektivnost-organov-mestnogo-samoupravlenia.</w:t>
      </w:r>
    </w:p>
    <w:p w14:paraId="5A430783">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Министерство инвестиций, промышленности и предпринимательства Камчатского края:https://www.kamgov.ru/aginvest/</w:t>
      </w:r>
    </w:p>
    <w:p w14:paraId="01B2F0B3">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национальные проекты: </w:t>
      </w:r>
      <w:r>
        <w:rPr>
          <w:color w:val="auto"/>
          <w:highlight w:val="none"/>
        </w:rPr>
        <w:fldChar w:fldCharType="begin"/>
      </w:r>
      <w:r>
        <w:rPr>
          <w:color w:val="auto"/>
          <w:highlight w:val="none"/>
        </w:rPr>
        <w:instrText xml:space="preserve"> HYPERLINK "https://www.kamgov.ru/aginvest/realizacia-nacionalnyh-proektov" </w:instrText>
      </w:r>
      <w:r>
        <w:rPr>
          <w:color w:val="auto"/>
          <w:highlight w:val="none"/>
        </w:rPr>
        <w:fldChar w:fldCharType="separate"/>
      </w:r>
      <w:r>
        <w:rPr>
          <w:rFonts w:ascii="Times New Roman" w:hAnsi="Times New Roman" w:eastAsia="Calibri" w:cs="Times New Roman"/>
          <w:color w:val="auto"/>
          <w:sz w:val="26"/>
          <w:szCs w:val="26"/>
          <w:highlight w:val="none"/>
        </w:rPr>
        <w:t>https://www.kamgov.ru/aginvest/realizacia-nacionalnyh-proektov</w:t>
      </w:r>
      <w:r>
        <w:rPr>
          <w:rFonts w:ascii="Times New Roman" w:hAnsi="Times New Roman" w:eastAsia="Calibri" w:cs="Times New Roman"/>
          <w:color w:val="auto"/>
          <w:sz w:val="26"/>
          <w:szCs w:val="26"/>
          <w:highlight w:val="none"/>
        </w:rPr>
        <w:fldChar w:fldCharType="end"/>
      </w:r>
      <w:r>
        <w:rPr>
          <w:rFonts w:ascii="Times New Roman" w:hAnsi="Times New Roman" w:eastAsia="Calibri" w:cs="Times New Roman"/>
          <w:color w:val="auto"/>
          <w:sz w:val="26"/>
          <w:szCs w:val="26"/>
          <w:highlight w:val="none"/>
        </w:rPr>
        <w:t>;</w:t>
      </w:r>
    </w:p>
    <w:p w14:paraId="7185B224">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 ТОР и СПВ: </w:t>
      </w:r>
      <w:r>
        <w:rPr>
          <w:color w:val="auto"/>
          <w:highlight w:val="none"/>
        </w:rPr>
        <w:fldChar w:fldCharType="begin"/>
      </w:r>
      <w:r>
        <w:rPr>
          <w:color w:val="auto"/>
          <w:highlight w:val="none"/>
        </w:rPr>
        <w:instrText xml:space="preserve"> HYPERLINK "https://www.kamgov.ru/aginvest/realizacia-nacionalnyh-proektov" </w:instrText>
      </w:r>
      <w:r>
        <w:rPr>
          <w:color w:val="auto"/>
          <w:highlight w:val="none"/>
        </w:rPr>
        <w:fldChar w:fldCharType="separate"/>
      </w:r>
      <w:r>
        <w:rPr>
          <w:rFonts w:ascii="Times New Roman" w:hAnsi="Times New Roman" w:eastAsia="Calibri" w:cs="Times New Roman"/>
          <w:color w:val="auto"/>
          <w:sz w:val="26"/>
          <w:szCs w:val="26"/>
          <w:highlight w:val="none"/>
        </w:rPr>
        <w:t>https://www.kamgov.ru/aginvest/realizacia-nacionalnyh-proektov</w:t>
      </w:r>
      <w:r>
        <w:rPr>
          <w:rFonts w:ascii="Times New Roman" w:hAnsi="Times New Roman" w:eastAsia="Calibri" w:cs="Times New Roman"/>
          <w:color w:val="auto"/>
          <w:sz w:val="26"/>
          <w:szCs w:val="26"/>
          <w:highlight w:val="none"/>
        </w:rPr>
        <w:fldChar w:fldCharType="end"/>
      </w:r>
      <w:r>
        <w:rPr>
          <w:rFonts w:ascii="Times New Roman" w:hAnsi="Times New Roman" w:eastAsia="Calibri" w:cs="Times New Roman"/>
          <w:color w:val="auto"/>
          <w:sz w:val="26"/>
          <w:szCs w:val="26"/>
          <w:highlight w:val="none"/>
        </w:rPr>
        <w:t>;</w:t>
      </w:r>
    </w:p>
    <w:p w14:paraId="2F3BA96C">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государственная поддержка бизнеса:</w:t>
      </w:r>
    </w:p>
    <w:p w14:paraId="5BAA20A7">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"https://www.kamgov.ru/aginvest/smb" </w:instrText>
      </w:r>
      <w:r>
        <w:rPr>
          <w:color w:val="auto"/>
          <w:highlight w:val="none"/>
        </w:rPr>
        <w:fldChar w:fldCharType="separate"/>
      </w:r>
      <w:r>
        <w:rPr>
          <w:rFonts w:ascii="Times New Roman" w:hAnsi="Times New Roman" w:eastAsia="Calibri" w:cs="Times New Roman"/>
          <w:color w:val="auto"/>
          <w:sz w:val="26"/>
          <w:szCs w:val="26"/>
          <w:highlight w:val="none"/>
        </w:rPr>
        <w:t>https://www.kamgov.ru/aginvest/smb</w:t>
      </w:r>
      <w:r>
        <w:rPr>
          <w:rFonts w:ascii="Times New Roman" w:hAnsi="Times New Roman" w:eastAsia="Calibri" w:cs="Times New Roman"/>
          <w:color w:val="auto"/>
          <w:sz w:val="26"/>
          <w:szCs w:val="26"/>
          <w:highlight w:val="none"/>
        </w:rPr>
        <w:fldChar w:fldCharType="end"/>
      </w:r>
      <w:r>
        <w:rPr>
          <w:rFonts w:ascii="Times New Roman" w:hAnsi="Times New Roman" w:eastAsia="Calibri" w:cs="Times New Roman"/>
          <w:color w:val="auto"/>
          <w:sz w:val="26"/>
          <w:szCs w:val="26"/>
          <w:highlight w:val="none"/>
        </w:rPr>
        <w:t>;</w:t>
      </w:r>
    </w:p>
    <w:p w14:paraId="42FBA915">
      <w:pPr>
        <w:spacing w:after="0" w:line="360" w:lineRule="auto"/>
        <w:ind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государственно-частное партнерство:</w:t>
      </w:r>
    </w:p>
    <w:p w14:paraId="4D04796E">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"https://www.kamgov.ru/aginvest/ppp/gosudarstvenno-chastnoye" </w:instrText>
      </w:r>
      <w:r>
        <w:rPr>
          <w:color w:val="auto"/>
          <w:highlight w:val="none"/>
        </w:rPr>
        <w:fldChar w:fldCharType="separate"/>
      </w:r>
      <w:r>
        <w:rPr>
          <w:rFonts w:ascii="Times New Roman" w:hAnsi="Times New Roman" w:eastAsia="Calibri" w:cs="Times New Roman"/>
          <w:color w:val="auto"/>
          <w:sz w:val="26"/>
          <w:szCs w:val="26"/>
          <w:highlight w:val="none"/>
        </w:rPr>
        <w:t>https://www.kamgov.ru/aginvest/ppp/gosudarstvenno-chastnoye</w:t>
      </w:r>
      <w:r>
        <w:rPr>
          <w:rFonts w:ascii="Times New Roman" w:hAnsi="Times New Roman" w:eastAsia="Calibri" w:cs="Times New Roman"/>
          <w:color w:val="auto"/>
          <w:sz w:val="26"/>
          <w:szCs w:val="26"/>
          <w:highlight w:val="none"/>
        </w:rPr>
        <w:fldChar w:fldCharType="end"/>
      </w:r>
      <w:r>
        <w:rPr>
          <w:rFonts w:ascii="Times New Roman" w:hAnsi="Times New Roman" w:eastAsia="Calibri" w:cs="Times New Roman"/>
          <w:color w:val="auto"/>
          <w:sz w:val="26"/>
          <w:szCs w:val="26"/>
          <w:highlight w:val="none"/>
        </w:rPr>
        <w:t>.</w:t>
      </w:r>
    </w:p>
    <w:p w14:paraId="6722AAEF">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Официальный сайт правительства Камчатского края:</w:t>
      </w:r>
    </w:p>
    <w:p w14:paraId="50EE1045">
      <w:pPr>
        <w:spacing w:after="0" w:line="360" w:lineRule="auto"/>
        <w:contextualSpacing/>
        <w:jc w:val="both"/>
        <w:rPr>
          <w:rFonts w:ascii="Times New Roman" w:hAnsi="Times New Roman" w:eastAsia="Calibri" w:cs="Times New Roman"/>
          <w:color w:val="auto"/>
          <w:sz w:val="26"/>
          <w:szCs w:val="26"/>
          <w:highlight w:val="none"/>
        </w:rPr>
      </w:pPr>
      <w:r>
        <w:rPr>
          <w:color w:val="auto"/>
          <w:highlight w:val="none"/>
        </w:rPr>
        <w:fldChar w:fldCharType="begin"/>
      </w:r>
      <w:r>
        <w:rPr>
          <w:color w:val="auto"/>
          <w:highlight w:val="none"/>
        </w:rPr>
        <w:instrText xml:space="preserve"> HYPERLINK "https://www.kamgov.ru/gov-entity/iogv" </w:instrText>
      </w:r>
      <w:r>
        <w:rPr>
          <w:color w:val="auto"/>
          <w:highlight w:val="none"/>
        </w:rPr>
        <w:fldChar w:fldCharType="separate"/>
      </w:r>
      <w:r>
        <w:rPr>
          <w:rFonts w:ascii="Times New Roman" w:hAnsi="Times New Roman" w:eastAsia="Calibri" w:cs="Times New Roman"/>
          <w:color w:val="auto"/>
          <w:sz w:val="26"/>
          <w:szCs w:val="26"/>
          <w:highlight w:val="none"/>
        </w:rPr>
        <w:t>https://www.kamgov.ru/gov-entity/iogv</w:t>
      </w:r>
      <w:r>
        <w:rPr>
          <w:rFonts w:ascii="Times New Roman" w:hAnsi="Times New Roman" w:eastAsia="Calibri" w:cs="Times New Roman"/>
          <w:color w:val="auto"/>
          <w:sz w:val="26"/>
          <w:szCs w:val="26"/>
          <w:highlight w:val="none"/>
        </w:rPr>
        <w:fldChar w:fldCharType="end"/>
      </w:r>
      <w:r>
        <w:rPr>
          <w:rFonts w:ascii="Times New Roman" w:hAnsi="Times New Roman" w:eastAsia="Calibri" w:cs="Times New Roman"/>
          <w:color w:val="auto"/>
          <w:sz w:val="26"/>
          <w:szCs w:val="26"/>
          <w:highlight w:val="none"/>
        </w:rPr>
        <w:t>.</w:t>
      </w:r>
    </w:p>
    <w:p w14:paraId="06E19D71">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Управление Федерального казначейства по Камчатскому краю: </w:t>
      </w:r>
      <w:r>
        <w:rPr>
          <w:color w:val="auto"/>
          <w:highlight w:val="none"/>
        </w:rPr>
        <w:fldChar w:fldCharType="begin"/>
      </w:r>
      <w:r>
        <w:rPr>
          <w:color w:val="auto"/>
          <w:highlight w:val="none"/>
        </w:rPr>
        <w:instrText xml:space="preserve"> HYPERLINK "https://kamchatka.roskazna.gov.ru" </w:instrText>
      </w:r>
      <w:r>
        <w:rPr>
          <w:color w:val="auto"/>
          <w:highlight w:val="none"/>
        </w:rPr>
        <w:fldChar w:fldCharType="separate"/>
      </w:r>
      <w:r>
        <w:rPr>
          <w:rFonts w:ascii="Times New Roman" w:hAnsi="Times New Roman" w:eastAsia="Calibri" w:cs="Times New Roman"/>
          <w:color w:val="auto"/>
          <w:sz w:val="26"/>
          <w:szCs w:val="26"/>
          <w:highlight w:val="none"/>
          <w:u w:val="single"/>
        </w:rPr>
        <w:t>https://kamchatka.roskazna.gov.ru</w:t>
      </w:r>
      <w:r>
        <w:rPr>
          <w:rFonts w:ascii="Times New Roman" w:hAnsi="Times New Roman" w:eastAsia="Calibri" w:cs="Times New Roman"/>
          <w:color w:val="auto"/>
          <w:sz w:val="26"/>
          <w:szCs w:val="26"/>
          <w:highlight w:val="none"/>
          <w:u w:val="single"/>
        </w:rPr>
        <w:fldChar w:fldCharType="end"/>
      </w:r>
      <w:r>
        <w:rPr>
          <w:rFonts w:ascii="Times New Roman" w:hAnsi="Times New Roman" w:eastAsia="Calibri" w:cs="Times New Roman"/>
          <w:color w:val="auto"/>
          <w:sz w:val="26"/>
          <w:szCs w:val="26"/>
          <w:highlight w:val="none"/>
        </w:rPr>
        <w:t>.</w:t>
      </w:r>
    </w:p>
    <w:p w14:paraId="379C1B2C">
      <w:pPr>
        <w:numPr>
          <w:ilvl w:val="0"/>
          <w:numId w:val="10"/>
        </w:numPr>
        <w:spacing w:after="0" w:line="360" w:lineRule="auto"/>
        <w:ind w:left="0" w:firstLine="709"/>
        <w:contextualSpacing/>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 xml:space="preserve">Министерство специальных программ Камчатского края: </w:t>
      </w:r>
      <w:r>
        <w:rPr>
          <w:color w:val="auto"/>
          <w:highlight w:val="none"/>
        </w:rPr>
        <w:fldChar w:fldCharType="begin"/>
      </w:r>
      <w:r>
        <w:rPr>
          <w:color w:val="auto"/>
          <w:highlight w:val="none"/>
        </w:rPr>
        <w:instrText xml:space="preserve"> HYPERLINK "https://www.kamgov.ru/minsp" </w:instrText>
      </w:r>
      <w:r>
        <w:rPr>
          <w:color w:val="auto"/>
          <w:highlight w:val="none"/>
        </w:rPr>
        <w:fldChar w:fldCharType="separate"/>
      </w:r>
      <w:r>
        <w:rPr>
          <w:rFonts w:ascii="Times New Roman" w:hAnsi="Times New Roman" w:eastAsia="Calibri" w:cs="Times New Roman"/>
          <w:color w:val="auto"/>
          <w:sz w:val="26"/>
          <w:szCs w:val="26"/>
          <w:highlight w:val="none"/>
          <w:u w:val="single"/>
        </w:rPr>
        <w:t>https://www.kamgov.ru/minsp</w:t>
      </w:r>
      <w:r>
        <w:rPr>
          <w:rFonts w:ascii="Times New Roman" w:hAnsi="Times New Roman" w:eastAsia="Calibri" w:cs="Times New Roman"/>
          <w:color w:val="auto"/>
          <w:sz w:val="26"/>
          <w:szCs w:val="26"/>
          <w:highlight w:val="none"/>
          <w:u w:val="single"/>
        </w:rPr>
        <w:fldChar w:fldCharType="end"/>
      </w:r>
    </w:p>
    <w:p w14:paraId="3C781FF8">
      <w:pPr>
        <w:numPr>
          <w:ilvl w:val="0"/>
          <w:numId w:val="10"/>
        </w:numPr>
        <w:spacing w:after="0" w:line="360" w:lineRule="auto"/>
        <w:ind w:left="0" w:firstLine="709"/>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Calibri" w:cs="Times New Roman"/>
          <w:color w:val="auto"/>
          <w:sz w:val="26"/>
          <w:szCs w:val="26"/>
          <w:highlight w:val="none"/>
        </w:rPr>
        <w:t xml:space="preserve">Министерство труда и развития кадрового потенциала Камчатского края: </w:t>
      </w:r>
      <w:r>
        <w:rPr>
          <w:color w:val="auto"/>
          <w:highlight w:val="none"/>
        </w:rPr>
        <w:fldChar w:fldCharType="begin"/>
      </w:r>
      <w:r>
        <w:rPr>
          <w:color w:val="auto"/>
          <w:highlight w:val="none"/>
        </w:rPr>
        <w:instrText xml:space="preserve"> HYPERLINK "https://www.kamgov.ru/" </w:instrText>
      </w:r>
      <w:r>
        <w:rPr>
          <w:color w:val="auto"/>
          <w:highlight w:val="none"/>
        </w:rPr>
        <w:fldChar w:fldCharType="separate"/>
      </w:r>
      <w:r>
        <w:rPr>
          <w:rStyle w:val="11"/>
          <w:rFonts w:ascii="Times New Roman" w:hAnsi="Times New Roman" w:eastAsia="Calibri" w:cs="Times New Roman"/>
          <w:color w:val="auto"/>
          <w:sz w:val="26"/>
          <w:szCs w:val="26"/>
          <w:highlight w:val="none"/>
        </w:rPr>
        <w:t>https://www.kamgov.ru/</w:t>
      </w:r>
      <w:r>
        <w:rPr>
          <w:rStyle w:val="11"/>
          <w:rFonts w:ascii="Times New Roman" w:hAnsi="Times New Roman" w:eastAsia="Calibri" w:cs="Times New Roman"/>
          <w:color w:val="auto"/>
          <w:sz w:val="26"/>
          <w:szCs w:val="26"/>
          <w:highlight w:val="none"/>
        </w:rPr>
        <w:fldChar w:fldCharType="end"/>
      </w:r>
    </w:p>
    <w:p w14:paraId="2F2EEBE6">
      <w:pPr>
        <w:numPr>
          <w:ilvl w:val="0"/>
          <w:numId w:val="10"/>
        </w:numPr>
        <w:spacing w:after="0" w:line="360" w:lineRule="auto"/>
        <w:ind w:left="0" w:firstLine="709"/>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Calibri" w:cs="Times New Roman"/>
          <w:color w:val="auto"/>
          <w:sz w:val="26"/>
          <w:szCs w:val="26"/>
          <w:highlight w:val="none"/>
        </w:rPr>
        <w:t>Информационные системы, ссылки на которые размещены в ЭБС ДВФ ВАВТ http://dvf-vavt.ru/biblioteka1/help_stud/</w:t>
      </w:r>
    </w:p>
    <w:p w14:paraId="137FACB4">
      <w:pPr>
        <w:pStyle w:val="24"/>
        <w:tabs>
          <w:tab w:val="left" w:pos="4404"/>
        </w:tabs>
        <w:spacing w:line="360" w:lineRule="auto"/>
        <w:rPr>
          <w:rFonts w:eastAsia="Times New Roman"/>
          <w:b/>
          <w:color w:val="auto"/>
          <w:sz w:val="26"/>
          <w:szCs w:val="26"/>
          <w:highlight w:val="none"/>
        </w:rPr>
      </w:pPr>
    </w:p>
    <w:p w14:paraId="1663ADC0">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highlight w:val="none"/>
          <w:lang w:eastAsia="ru-RU"/>
        </w:rPr>
      </w:pPr>
    </w:p>
    <w:p w14:paraId="5ECF26CC">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highlight w:val="none"/>
          <w:lang w:eastAsia="ru-RU"/>
        </w:rPr>
      </w:pPr>
    </w:p>
    <w:p w14:paraId="2DC7F0C2">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highlight w:val="none"/>
          <w:lang w:eastAsia="ru-RU"/>
        </w:rPr>
      </w:pPr>
    </w:p>
    <w:p w14:paraId="2C179DCD">
      <w:pPr>
        <w:tabs>
          <w:tab w:val="left" w:pos="6480"/>
        </w:tabs>
        <w:spacing w:after="0" w:line="276"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drawing>
          <wp:anchor distT="0" distB="0" distL="114300" distR="114300" simplePos="0" relativeHeight="251662336"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highlight w:val="none"/>
          <w:lang w:eastAsia="ru-RU"/>
        </w:rPr>
        <w:t xml:space="preserve"> «</w:t>
      </w:r>
      <w:r>
        <w:rPr>
          <w:rFonts w:ascii="Times New Roman" w:hAnsi="Times New Roman" w:eastAsia="Times New Roman" w:cs="Times New Roman"/>
          <w:color w:val="auto"/>
          <w:sz w:val="26"/>
          <w:szCs w:val="26"/>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394316B0">
      <w:pPr>
        <w:spacing w:after="0" w:line="276"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«Всероссийская академия внешней торговли</w:t>
      </w:r>
    </w:p>
    <w:p w14:paraId="252866E4">
      <w:pPr>
        <w:spacing w:after="0" w:line="276" w:lineRule="auto"/>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Министерства экономического развития Российской Федерации»»</w:t>
      </w:r>
    </w:p>
    <w:p w14:paraId="0BFD98F4">
      <w:pPr>
        <w:spacing w:after="0" w:line="360" w:lineRule="auto"/>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mc:AlternateContent>
          <mc:Choice Requires="wps">
            <w:drawing>
              <wp:anchor distT="0" distB="0" distL="114300" distR="114300" simplePos="0" relativeHeight="251660288" behindDoc="0" locked="0" layoutInCell="1" allowOverlap="1">
                <wp:simplePos x="0" y="0"/>
                <wp:positionH relativeFrom="column">
                  <wp:posOffset>-633730</wp:posOffset>
                </wp:positionH>
                <wp:positionV relativeFrom="paragraph">
                  <wp:posOffset>91440</wp:posOffset>
                </wp:positionV>
                <wp:extent cx="6953250" cy="27305"/>
                <wp:effectExtent l="0" t="19050" r="19050" b="2984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953250"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49.9pt;margin-top:7.2pt;height:2.15pt;width:547.5pt;z-index:251660288;mso-width-relative:page;mso-height-relative:page;" filled="f" stroked="t" coordsize="21600,21600" o:gfxdata="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W30aT2AAAAAkBAAAPAAAA&#10;AAAAAAEAIAAAACIAAABkcnMvZG93bnJldi54bWxQSwECFAAUAAAACACHTuJAX15hYRUCAADvAwAA&#10;DgAAAAAAAAABACAAAAAnAQAAZHJzL2Uyb0RvYy54bWxQSwUGAAAAAAYABgBZAQAArgUAAAAA&#10;">
                <v:fill on="f" focussize="0,0"/>
                <v:stroke weight="4.5pt" color="#000000" linestyle="thickThin" joinstyle="round"/>
                <v:imagedata o:title=""/>
                <o:lock v:ext="edit" aspectratio="f"/>
              </v:line>
            </w:pict>
          </mc:Fallback>
        </mc:AlternateContent>
      </w:r>
    </w:p>
    <w:p w14:paraId="71135E44">
      <w:pPr>
        <w:spacing w:after="0" w:line="240" w:lineRule="auto"/>
        <w:jc w:val="center"/>
        <w:rPr>
          <w:rFonts w:ascii="Times New Roman" w:hAnsi="Times New Roman" w:eastAsia="Calibri" w:cs="Times New Roman"/>
          <w:b/>
          <w:bCs/>
          <w:caps/>
          <w:color w:val="auto"/>
          <w:sz w:val="26"/>
          <w:szCs w:val="26"/>
          <w:highlight w:val="none"/>
          <w:lang w:eastAsia="ru-RU"/>
        </w:rPr>
      </w:pPr>
      <w:r>
        <w:rPr>
          <w:rFonts w:ascii="Times New Roman" w:hAnsi="Times New Roman" w:eastAsia="Calibri" w:cs="Times New Roman"/>
          <w:b/>
          <w:bCs/>
          <w:caps/>
          <w:color w:val="auto"/>
          <w:sz w:val="26"/>
          <w:szCs w:val="26"/>
          <w:highlight w:val="none"/>
          <w:lang w:eastAsia="ru-RU"/>
        </w:rPr>
        <w:t>кафедрА «ЭКОНОМИКА И УПРАВЛЕНИЕ»</w:t>
      </w:r>
    </w:p>
    <w:p w14:paraId="538CF109">
      <w:pPr>
        <w:tabs>
          <w:tab w:val="left" w:pos="709"/>
        </w:tabs>
        <w:suppressAutoHyphens/>
        <w:spacing w:after="0" w:line="240" w:lineRule="auto"/>
        <w:jc w:val="center"/>
        <w:rPr>
          <w:rFonts w:ascii="Times New Roman" w:hAnsi="Times New Roman" w:eastAsia="Times New Roman" w:cs="Times New Roman"/>
          <w:b/>
          <w:caps/>
          <w:color w:val="auto"/>
          <w:sz w:val="26"/>
          <w:szCs w:val="26"/>
          <w:highlight w:val="none"/>
          <w:lang w:eastAsia="ru-RU"/>
        </w:rPr>
      </w:pPr>
    </w:p>
    <w:p w14:paraId="21393E5C">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64A83E28">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68102D71">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6DCC29DD">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4B744A6B">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73D30069">
      <w:pPr>
        <w:tabs>
          <w:tab w:val="left" w:pos="709"/>
        </w:tabs>
        <w:suppressAutoHyphens/>
        <w:spacing w:after="0" w:line="240" w:lineRule="auto"/>
        <w:rPr>
          <w:rFonts w:ascii="Times New Roman" w:hAnsi="Times New Roman" w:eastAsia="Times New Roman" w:cs="Times New Roman"/>
          <w:b/>
          <w:caps/>
          <w:color w:val="auto"/>
          <w:sz w:val="24"/>
          <w:szCs w:val="24"/>
          <w:highlight w:val="none"/>
          <w:lang w:eastAsia="ru-RU"/>
        </w:rPr>
      </w:pPr>
    </w:p>
    <w:p w14:paraId="0CCE71F9">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7E2EF87C">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6626EF8B">
      <w:pPr>
        <w:tabs>
          <w:tab w:val="left" w:pos="709"/>
        </w:tabs>
        <w:suppressAutoHyphens/>
        <w:spacing w:after="0" w:line="360" w:lineRule="auto"/>
        <w:jc w:val="center"/>
        <w:rPr>
          <w:rFonts w:ascii="Times New Roman" w:hAnsi="Times New Roman" w:eastAsia="Times New Roman" w:cs="Times New Roman"/>
          <w:b/>
          <w:caps/>
          <w:color w:val="auto"/>
          <w:sz w:val="24"/>
          <w:szCs w:val="24"/>
          <w:highlight w:val="none"/>
          <w:lang w:eastAsia="ru-RU"/>
        </w:rPr>
      </w:pPr>
    </w:p>
    <w:p w14:paraId="3F7235B0">
      <w:pPr>
        <w:tabs>
          <w:tab w:val="left" w:pos="709"/>
        </w:tabs>
        <w:suppressAutoHyphens/>
        <w:spacing w:after="0" w:line="360" w:lineRule="auto"/>
        <w:jc w:val="center"/>
        <w:rPr>
          <w:rFonts w:ascii="Times New Roman" w:hAnsi="Times New Roman" w:eastAsia="Times New Roman" w:cs="Times New Roman"/>
          <w:b/>
          <w:caps/>
          <w:color w:val="auto"/>
          <w:sz w:val="26"/>
          <w:szCs w:val="26"/>
          <w:highlight w:val="none"/>
          <w:lang w:eastAsia="ru-RU"/>
        </w:rPr>
      </w:pPr>
    </w:p>
    <w:p w14:paraId="64FA3354">
      <w:pPr>
        <w:tabs>
          <w:tab w:val="left" w:pos="709"/>
        </w:tabs>
        <w:suppressAutoHyphens/>
        <w:spacing w:after="0" w:line="360" w:lineRule="auto"/>
        <w:jc w:val="center"/>
        <w:rPr>
          <w:rFonts w:ascii="Times New Roman" w:hAnsi="Times New Roman" w:eastAsia="Times New Roman" w:cs="Times New Roman"/>
          <w:b/>
          <w:caps/>
          <w:color w:val="auto"/>
          <w:sz w:val="26"/>
          <w:szCs w:val="26"/>
          <w:highlight w:val="none"/>
          <w:lang w:eastAsia="ru-RU"/>
        </w:rPr>
      </w:pPr>
      <w:r>
        <w:rPr>
          <w:rFonts w:ascii="Times New Roman" w:hAnsi="Times New Roman" w:eastAsia="Times New Roman" w:cs="Times New Roman"/>
          <w:b/>
          <w:caps/>
          <w:color w:val="auto"/>
          <w:sz w:val="26"/>
          <w:szCs w:val="26"/>
          <w:highlight w:val="none"/>
          <w:lang w:eastAsia="ru-RU"/>
        </w:rPr>
        <w:t>10.ОЦЕНОЧНЫе СРЕДСТВа</w:t>
      </w:r>
    </w:p>
    <w:p w14:paraId="4F49F1F1">
      <w:pPr>
        <w:keepNext/>
        <w:keepLines/>
        <w:spacing w:after="0" w:line="360" w:lineRule="auto"/>
        <w:contextualSpacing/>
        <w:jc w:val="center"/>
        <w:outlineLvl w:val="0"/>
        <w:rPr>
          <w:rFonts w:ascii="Times New Roman" w:hAnsi="Times New Roman" w:eastAsia="Times New Roman" w:cs="Times New Roman"/>
          <w:bCs/>
          <w:color w:val="auto"/>
          <w:sz w:val="26"/>
          <w:szCs w:val="26"/>
          <w:highlight w:val="none"/>
        </w:rPr>
      </w:pPr>
      <w:r>
        <w:rPr>
          <w:rFonts w:ascii="Times New Roman" w:hAnsi="Times New Roman" w:eastAsia="Times New Roman" w:cs="Times New Roman"/>
          <w:b/>
          <w:bCs/>
          <w:color w:val="auto"/>
          <w:sz w:val="26"/>
          <w:szCs w:val="26"/>
          <w:highlight w:val="none"/>
        </w:rPr>
        <w:t>РАБОЧЕЙ ПРОГРАММЫ УЧЕБНОЙ ДИСЦИПЛИНЫ</w:t>
      </w:r>
    </w:p>
    <w:p w14:paraId="6D6D833B">
      <w:pPr>
        <w:keepNext/>
        <w:keepLines/>
        <w:spacing w:after="0" w:line="360" w:lineRule="auto"/>
        <w:ind w:right="-15" w:hanging="10"/>
        <w:contextualSpacing/>
        <w:jc w:val="center"/>
        <w:outlineLvl w:val="0"/>
        <w:rPr>
          <w:rFonts w:ascii="Times New Roman" w:hAnsi="Times New Roman" w:eastAsia="Times New Roman"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«МАКРОЭКОНОМИКА»</w:t>
      </w:r>
    </w:p>
    <w:p w14:paraId="588BE669">
      <w:pPr>
        <w:spacing w:after="0" w:line="276" w:lineRule="auto"/>
        <w:jc w:val="center"/>
        <w:outlineLvl w:val="5"/>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по направлению подготовки - 38.03.01 «Экономика»</w:t>
      </w:r>
    </w:p>
    <w:p w14:paraId="60154E46">
      <w:pPr>
        <w:suppressAutoHyphens/>
        <w:spacing w:after="0" w:line="276" w:lineRule="auto"/>
        <w:jc w:val="center"/>
        <w:rPr>
          <w:rFonts w:ascii="Times New Roman" w:hAnsi="Times New Roman" w:eastAsia="SimSun" w:cs="Times New Roman"/>
          <w:b/>
          <w:bCs/>
          <w:color w:val="auto"/>
          <w:sz w:val="26"/>
          <w:szCs w:val="26"/>
          <w:highlight w:val="none"/>
          <w:lang w:eastAsia="ar-SA"/>
        </w:rPr>
      </w:pPr>
      <w:r>
        <w:rPr>
          <w:rFonts w:ascii="Times New Roman" w:hAnsi="Times New Roman" w:eastAsia="SimSun" w:cs="Times New Roman"/>
          <w:b/>
          <w:bCs/>
          <w:color w:val="auto"/>
          <w:sz w:val="26"/>
          <w:szCs w:val="26"/>
          <w:highlight w:val="none"/>
          <w:lang w:eastAsia="ar-SA"/>
        </w:rPr>
        <w:t>(уровень бакалавриата)</w:t>
      </w:r>
    </w:p>
    <w:p w14:paraId="21A8A4B0">
      <w:pPr>
        <w:spacing w:after="0" w:line="276" w:lineRule="auto"/>
        <w:jc w:val="center"/>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направленность (профиль)</w:t>
      </w:r>
      <w:r>
        <w:rPr>
          <w:rFonts w:ascii="Times New Roman" w:hAnsi="Times New Roman" w:eastAsia="Calibri" w:cs="Times New Roman"/>
          <w:b/>
          <w:color w:val="auto"/>
          <w:sz w:val="26"/>
          <w:szCs w:val="26"/>
          <w:highlight w:val="none"/>
          <w:lang w:eastAsia="ru-RU"/>
        </w:rPr>
        <w:t xml:space="preserve"> «Мировая экономика</w:t>
      </w:r>
      <w:r>
        <w:rPr>
          <w:rFonts w:ascii="Times New Roman" w:hAnsi="Times New Roman" w:eastAsia="Calibri" w:cs="Times New Roman"/>
          <w:color w:val="auto"/>
          <w:sz w:val="26"/>
          <w:szCs w:val="26"/>
          <w:highlight w:val="none"/>
          <w:lang w:eastAsia="ru-RU"/>
        </w:rPr>
        <w:t>»</w:t>
      </w:r>
    </w:p>
    <w:p w14:paraId="1229CFE6">
      <w:pPr>
        <w:spacing w:after="0" w:line="276" w:lineRule="auto"/>
        <w:jc w:val="center"/>
        <w:outlineLvl w:val="5"/>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Форма подготовки (очная)</w:t>
      </w:r>
    </w:p>
    <w:p w14:paraId="656816E4">
      <w:pPr>
        <w:spacing w:after="0" w:line="276" w:lineRule="auto"/>
        <w:jc w:val="center"/>
        <w:outlineLvl w:val="5"/>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(базовая часть)</w:t>
      </w:r>
    </w:p>
    <w:p w14:paraId="1851A02F">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7D2E8718">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46846DB6">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07696B91">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096E60F2">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26AF00DE">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36353AD1">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2A9F9DF8">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2D05557E">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573E233F">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78F2FEC3">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182A582A">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p>
    <w:p w14:paraId="0F3DD582">
      <w:pPr>
        <w:tabs>
          <w:tab w:val="left" w:pos="0"/>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 Петропавловск-Камчатский</w:t>
      </w:r>
    </w:p>
    <w:p w14:paraId="6E1C10A3">
      <w:pPr>
        <w:tabs>
          <w:tab w:val="left" w:pos="709"/>
        </w:tabs>
        <w:suppressAutoHyphens/>
        <w:spacing w:after="0" w:line="360" w:lineRule="auto"/>
        <w:jc w:val="center"/>
        <w:rPr>
          <w:rFonts w:ascii="Times New Roman" w:hAnsi="Times New Roman" w:eastAsia="Times New Roman" w:cs="Times New Roman"/>
          <w:caps/>
          <w:color w:val="auto"/>
          <w:sz w:val="26"/>
          <w:szCs w:val="26"/>
          <w:highlight w:val="none"/>
          <w:lang w:eastAsia="ru-RU"/>
        </w:rPr>
      </w:pPr>
      <w:r>
        <w:rPr>
          <w:rFonts w:ascii="Times New Roman" w:hAnsi="Times New Roman" w:eastAsia="Times New Roman" w:cs="Times New Roman"/>
          <w:caps/>
          <w:color w:val="auto"/>
          <w:sz w:val="26"/>
          <w:szCs w:val="26"/>
          <w:highlight w:val="none"/>
          <w:lang w:eastAsia="ru-RU"/>
        </w:rPr>
        <w:t xml:space="preserve">2025 </w:t>
      </w:r>
      <w:r>
        <w:rPr>
          <w:rFonts w:ascii="Times New Roman" w:hAnsi="Times New Roman" w:eastAsia="Times New Roman" w:cs="Times New Roman"/>
          <w:color w:val="auto"/>
          <w:sz w:val="26"/>
          <w:szCs w:val="26"/>
          <w:highlight w:val="none"/>
          <w:lang w:eastAsia="ru-RU"/>
        </w:rPr>
        <w:t>год</w:t>
      </w:r>
    </w:p>
    <w:p w14:paraId="58A17170">
      <w:pPr>
        <w:spacing w:line="240" w:lineRule="auto"/>
        <w:ind w:left="360"/>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ПАСПОРТ</w:t>
      </w:r>
    </w:p>
    <w:p w14:paraId="5EB70E78">
      <w:pPr>
        <w:spacing w:after="0" w:line="24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ОЦЕНОЧНЫХ СРЕДСТВ</w:t>
      </w:r>
    </w:p>
    <w:p w14:paraId="3374275C">
      <w:pPr>
        <w:spacing w:after="0" w:line="240" w:lineRule="auto"/>
        <w:jc w:val="center"/>
        <w:rPr>
          <w:rFonts w:ascii="Times New Roman" w:hAnsi="Times New Roman" w:cs="Times New Roman"/>
          <w:b/>
          <w:color w:val="auto"/>
          <w:sz w:val="24"/>
          <w:szCs w:val="24"/>
          <w:highlight w:val="none"/>
        </w:rPr>
      </w:pP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7"/>
        <w:gridCol w:w="5064"/>
      </w:tblGrid>
      <w:tr w14:paraId="71C0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501" w:type="pct"/>
            <w:tcBorders>
              <w:top w:val="single" w:color="auto" w:sz="4" w:space="0"/>
              <w:left w:val="single" w:color="auto" w:sz="4" w:space="0"/>
              <w:bottom w:val="single" w:color="auto" w:sz="4" w:space="0"/>
              <w:right w:val="single" w:color="auto" w:sz="4" w:space="0"/>
            </w:tcBorders>
            <w:vAlign w:val="center"/>
          </w:tcPr>
          <w:p w14:paraId="15AE445E">
            <w:pPr>
              <w:autoSpaceDE w:val="0"/>
              <w:autoSpaceDN w:val="0"/>
              <w:adjustRightInd w:val="0"/>
              <w:spacing w:after="0" w:line="240" w:lineRule="auto"/>
              <w:ind w:right="-108"/>
              <w:jc w:val="center"/>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Код и формулировка компетенции</w:t>
            </w:r>
          </w:p>
        </w:tc>
        <w:tc>
          <w:tcPr>
            <w:tcW w:w="2499" w:type="pct"/>
            <w:tcBorders>
              <w:top w:val="single" w:color="auto" w:sz="4" w:space="0"/>
              <w:left w:val="single" w:color="auto" w:sz="4" w:space="0"/>
              <w:bottom w:val="single" w:color="auto" w:sz="4" w:space="0"/>
              <w:right w:val="single" w:color="auto" w:sz="4" w:space="0"/>
            </w:tcBorders>
            <w:vAlign w:val="center"/>
          </w:tcPr>
          <w:p w14:paraId="0A4549EA">
            <w:pPr>
              <w:pStyle w:val="5"/>
              <w:spacing w:before="0" w:line="240" w:lineRule="auto"/>
              <w:ind w:right="-108"/>
              <w:jc w:val="center"/>
              <w:rPr>
                <w:rFonts w:ascii="Times New Roman" w:hAnsi="Times New Roman" w:cs="Times New Roman"/>
                <w:b/>
                <w:color w:val="auto"/>
                <w:highlight w:val="none"/>
              </w:rPr>
            </w:pPr>
            <w:r>
              <w:rPr>
                <w:rFonts w:ascii="Times New Roman" w:hAnsi="Times New Roman" w:cs="Times New Roman"/>
                <w:b/>
                <w:color w:val="auto"/>
                <w:highlight w:val="none"/>
              </w:rPr>
              <w:t>Оценочные средства</w:t>
            </w:r>
          </w:p>
        </w:tc>
      </w:tr>
      <w:tr w14:paraId="5051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2501" w:type="pct"/>
            <w:vMerge w:val="restar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CA24C1E">
            <w:pPr>
              <w:autoSpaceDE w:val="0"/>
              <w:autoSpaceDN w:val="0"/>
              <w:adjustRightInd w:val="0"/>
              <w:spacing w:after="0" w:line="240" w:lineRule="auto"/>
              <w:ind w:right="-108"/>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b/>
                <w:color w:val="auto"/>
                <w:sz w:val="24"/>
                <w:szCs w:val="24"/>
                <w:highlight w:val="none"/>
                <w:lang w:eastAsia="ru-RU"/>
              </w:rPr>
              <w:t>УК-10</w:t>
            </w:r>
            <w:r>
              <w:rPr>
                <w:rFonts w:ascii="Times New Roman" w:hAnsi="Times New Roman" w:eastAsia="Calibri" w:cs="Times New Roman"/>
                <w:color w:val="auto"/>
                <w:sz w:val="24"/>
                <w:szCs w:val="24"/>
                <w:highlight w:val="none"/>
                <w:lang w:eastAsia="ru-RU"/>
              </w:rPr>
              <w:t>. Способен принимать обоснованные экономические решения в различных областях жизнедеятельности</w:t>
            </w:r>
          </w:p>
        </w:tc>
        <w:tc>
          <w:tcPr>
            <w:tcW w:w="2499" w:type="pct"/>
            <w:vMerge w:val="restart"/>
            <w:tcBorders>
              <w:top w:val="single" w:color="000000" w:sz="6" w:space="0"/>
              <w:left w:val="single" w:color="000000" w:sz="6" w:space="0"/>
              <w:bottom w:val="single" w:color="000000" w:sz="6" w:space="0"/>
              <w:right w:val="single" w:color="000000" w:sz="6" w:space="0"/>
            </w:tcBorders>
            <w:vAlign w:val="center"/>
          </w:tcPr>
          <w:p w14:paraId="03EF7044">
            <w:pPr>
              <w:autoSpaceDE w:val="0"/>
              <w:autoSpaceDN w:val="0"/>
              <w:adjustRightInd w:val="0"/>
              <w:spacing w:after="0" w:line="240" w:lineRule="auto"/>
              <w:ind w:right="-108"/>
              <w:rPr>
                <w:rFonts w:ascii="Times New Roman" w:hAnsi="Times New Roman" w:eastAsia="Calibri" w:cs="Times New Roman"/>
                <w:color w:val="auto"/>
                <w:highlight w:val="none"/>
                <w:lang w:eastAsia="ru-RU"/>
              </w:rPr>
            </w:pPr>
            <w:r>
              <w:rPr>
                <w:rFonts w:ascii="Times New Roman" w:hAnsi="Times New Roman" w:cs="Times New Roman"/>
                <w:color w:val="auto"/>
                <w:highlight w:val="none"/>
              </w:rPr>
              <w:t xml:space="preserve">Опросы. </w:t>
            </w:r>
            <w:r>
              <w:rPr>
                <w:rFonts w:ascii="Times New Roman" w:hAnsi="Times New Roman" w:cs="Times New Roman" w:eastAsiaTheme="majorEastAsia"/>
                <w:color w:val="auto"/>
                <w:highlight w:val="none"/>
              </w:rPr>
              <w:t xml:space="preserve">Тест, решение задач, семинар, контрольная работа, деловая игра, кейс. </w:t>
            </w:r>
            <w:r>
              <w:rPr>
                <w:rFonts w:ascii="Times New Roman" w:hAnsi="Times New Roman" w:cs="Times New Roman"/>
                <w:color w:val="auto"/>
                <w:highlight w:val="none"/>
              </w:rPr>
              <w:t>Итоговый контроль проводится в форме экзамена</w:t>
            </w:r>
            <w:r>
              <w:rPr>
                <w:rFonts w:ascii="Times New Roman" w:hAnsi="Times New Roman" w:eastAsia="Calibri" w:cs="Times New Roman"/>
                <w:color w:val="auto"/>
                <w:highlight w:val="none"/>
                <w:lang w:eastAsia="ru-RU"/>
              </w:rPr>
              <w:t>.</w:t>
            </w:r>
          </w:p>
        </w:tc>
      </w:tr>
      <w:tr w14:paraId="5082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2501"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4F8439A3">
            <w:pPr>
              <w:autoSpaceDE w:val="0"/>
              <w:autoSpaceDN w:val="0"/>
              <w:adjustRightInd w:val="0"/>
              <w:spacing w:after="0" w:line="240" w:lineRule="auto"/>
              <w:ind w:right="-108"/>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 xml:space="preserve">ОПК-3 </w:t>
            </w:r>
            <w:r>
              <w:rPr>
                <w:rFonts w:ascii="Times New Roman" w:hAnsi="Times New Roman" w:eastAsia="Calibri" w:cs="Times New Roman"/>
                <w:bCs/>
                <w:color w:val="auto"/>
                <w:sz w:val="24"/>
                <w:szCs w:val="24"/>
                <w:highlight w:val="none"/>
                <w:lang w:eastAsia="ru-RU"/>
              </w:rPr>
              <w:t>Способен анализировать и содержательно объяснять природу экономических процессов на микро- и макроуровне</w:t>
            </w:r>
          </w:p>
        </w:tc>
        <w:tc>
          <w:tcPr>
            <w:tcW w:w="2499" w:type="pct"/>
            <w:tcBorders>
              <w:top w:val="single" w:color="000000" w:sz="6" w:space="0"/>
              <w:left w:val="single" w:color="000000" w:sz="6" w:space="0"/>
              <w:right w:val="single" w:color="000000" w:sz="6" w:space="0"/>
            </w:tcBorders>
            <w:vAlign w:val="center"/>
          </w:tcPr>
          <w:p w14:paraId="1F62BEDF">
            <w:pPr>
              <w:autoSpaceDE w:val="0"/>
              <w:autoSpaceDN w:val="0"/>
              <w:adjustRightInd w:val="0"/>
              <w:spacing w:after="0" w:line="240" w:lineRule="auto"/>
              <w:ind w:right="-108"/>
              <w:rPr>
                <w:rFonts w:ascii="Times New Roman" w:hAnsi="Times New Roman" w:cs="Times New Roman"/>
                <w:color w:val="auto"/>
                <w:highlight w:val="none"/>
              </w:rPr>
            </w:pPr>
            <w:r>
              <w:rPr>
                <w:rFonts w:ascii="Times New Roman" w:hAnsi="Times New Roman" w:cs="Times New Roman"/>
                <w:color w:val="auto"/>
                <w:highlight w:val="none"/>
              </w:rPr>
              <w:t xml:space="preserve">Опросы. </w:t>
            </w:r>
            <w:r>
              <w:rPr>
                <w:rFonts w:ascii="Times New Roman" w:hAnsi="Times New Roman" w:cs="Times New Roman" w:eastAsiaTheme="majorEastAsia"/>
                <w:color w:val="auto"/>
                <w:highlight w:val="none"/>
              </w:rPr>
              <w:t xml:space="preserve">Тест, решение задач, семинар, контрольная работа, деловая игра, кейс. </w:t>
            </w:r>
            <w:r>
              <w:rPr>
                <w:rFonts w:ascii="Times New Roman" w:hAnsi="Times New Roman" w:cs="Times New Roman"/>
                <w:color w:val="auto"/>
                <w:highlight w:val="none"/>
              </w:rPr>
              <w:t>Итоговый контроль проводится в форме экзамена</w:t>
            </w:r>
          </w:p>
        </w:tc>
      </w:tr>
    </w:tbl>
    <w:p w14:paraId="0B111342">
      <w:pPr>
        <w:spacing w:after="0" w:line="240" w:lineRule="auto"/>
        <w:jc w:val="center"/>
        <w:rPr>
          <w:rFonts w:ascii="Times New Roman" w:hAnsi="Times New Roman" w:cs="Times New Roman"/>
          <w:b/>
          <w:color w:val="auto"/>
          <w:sz w:val="24"/>
          <w:szCs w:val="24"/>
          <w:highlight w:val="none"/>
        </w:rPr>
      </w:pPr>
    </w:p>
    <w:p w14:paraId="3A087015">
      <w:pPr>
        <w:pStyle w:val="47"/>
        <w:shd w:val="clear" w:color="auto" w:fill="auto"/>
        <w:spacing w:line="276" w:lineRule="auto"/>
        <w:ind w:firstLine="709"/>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Для студентов с ограниченными возможностями здоровья предусмотрены следующие оценочные средства:</w:t>
      </w:r>
    </w:p>
    <w:tbl>
      <w:tblPr>
        <w:tblStyle w:val="7"/>
        <w:tblW w:w="9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276"/>
        <w:gridCol w:w="3281"/>
        <w:gridCol w:w="3558"/>
      </w:tblGrid>
      <w:tr w14:paraId="52DE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51" w:type="dxa"/>
            <w:vAlign w:val="center"/>
          </w:tcPr>
          <w:p w14:paraId="0EBE0041">
            <w:pPr>
              <w:spacing w:after="0" w:line="24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w:t>
            </w:r>
          </w:p>
          <w:p w14:paraId="145589F4">
            <w:pPr>
              <w:spacing w:after="0" w:line="24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п/п</w:t>
            </w:r>
          </w:p>
        </w:tc>
        <w:tc>
          <w:tcPr>
            <w:tcW w:w="2276" w:type="dxa"/>
            <w:vAlign w:val="center"/>
          </w:tcPr>
          <w:p w14:paraId="1EEB9E9B">
            <w:pPr>
              <w:pStyle w:val="44"/>
              <w:shd w:val="clear" w:color="auto" w:fill="auto"/>
              <w:spacing w:line="240" w:lineRule="auto"/>
              <w:jc w:val="center"/>
              <w:rPr>
                <w:rFonts w:ascii="Times New Roman" w:hAnsi="Times New Roman" w:cs="Times New Roman"/>
                <w:b/>
                <w:i/>
                <w:color w:val="auto"/>
                <w:sz w:val="22"/>
                <w:szCs w:val="22"/>
                <w:highlight w:val="none"/>
                <w:lang w:eastAsia="ru-RU"/>
              </w:rPr>
            </w:pPr>
            <w:r>
              <w:rPr>
                <w:rStyle w:val="45"/>
                <w:rFonts w:ascii="Times New Roman" w:hAnsi="Times New Roman" w:cs="Times New Roman"/>
                <w:b/>
                <w:color w:val="auto"/>
                <w:sz w:val="22"/>
                <w:szCs w:val="22"/>
                <w:highlight w:val="none"/>
              </w:rPr>
              <w:t>Категории студентов</w:t>
            </w:r>
          </w:p>
        </w:tc>
        <w:tc>
          <w:tcPr>
            <w:tcW w:w="3281" w:type="dxa"/>
            <w:vAlign w:val="center"/>
          </w:tcPr>
          <w:p w14:paraId="53E2FF2F">
            <w:pPr>
              <w:pStyle w:val="44"/>
              <w:shd w:val="clear" w:color="auto" w:fill="auto"/>
              <w:spacing w:line="240" w:lineRule="auto"/>
              <w:jc w:val="center"/>
              <w:rPr>
                <w:rFonts w:ascii="Times New Roman" w:hAnsi="Times New Roman" w:cs="Times New Roman"/>
                <w:b/>
                <w:i/>
                <w:color w:val="auto"/>
                <w:sz w:val="22"/>
                <w:szCs w:val="22"/>
                <w:highlight w:val="none"/>
                <w:lang w:eastAsia="ru-RU"/>
              </w:rPr>
            </w:pPr>
            <w:r>
              <w:rPr>
                <w:rStyle w:val="45"/>
                <w:rFonts w:ascii="Times New Roman" w:hAnsi="Times New Roman" w:cs="Times New Roman"/>
                <w:b/>
                <w:color w:val="auto"/>
                <w:sz w:val="22"/>
                <w:szCs w:val="22"/>
                <w:highlight w:val="none"/>
              </w:rPr>
              <w:t>Виды оценочных средств</w:t>
            </w:r>
          </w:p>
        </w:tc>
        <w:tc>
          <w:tcPr>
            <w:tcW w:w="3558" w:type="dxa"/>
            <w:vAlign w:val="center"/>
          </w:tcPr>
          <w:p w14:paraId="0449F071">
            <w:pPr>
              <w:pStyle w:val="44"/>
              <w:shd w:val="clear" w:color="auto" w:fill="auto"/>
              <w:spacing w:line="240" w:lineRule="auto"/>
              <w:jc w:val="center"/>
              <w:rPr>
                <w:rFonts w:ascii="Times New Roman" w:hAnsi="Times New Roman" w:cs="Times New Roman"/>
                <w:b/>
                <w:i/>
                <w:color w:val="auto"/>
                <w:sz w:val="22"/>
                <w:szCs w:val="22"/>
                <w:highlight w:val="none"/>
                <w:lang w:eastAsia="ru-RU"/>
              </w:rPr>
            </w:pPr>
            <w:r>
              <w:rPr>
                <w:rStyle w:val="45"/>
                <w:rFonts w:ascii="Times New Roman" w:hAnsi="Times New Roman" w:cs="Times New Roman"/>
                <w:b/>
                <w:color w:val="auto"/>
                <w:sz w:val="22"/>
                <w:szCs w:val="22"/>
                <w:highlight w:val="none"/>
              </w:rPr>
              <w:t>Форма контроля и оценки результатов обучения</w:t>
            </w:r>
          </w:p>
        </w:tc>
      </w:tr>
      <w:tr w14:paraId="339C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51" w:type="dxa"/>
            <w:vAlign w:val="center"/>
          </w:tcPr>
          <w:p w14:paraId="343CFC6B">
            <w:pPr>
              <w:spacing w:after="0" w:line="240" w:lineRule="auto"/>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2276" w:type="dxa"/>
            <w:vAlign w:val="center"/>
          </w:tcPr>
          <w:p w14:paraId="7238E59B">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С нарушением слуха</w:t>
            </w:r>
          </w:p>
        </w:tc>
        <w:tc>
          <w:tcPr>
            <w:tcW w:w="3281" w:type="dxa"/>
            <w:vAlign w:val="center"/>
          </w:tcPr>
          <w:p w14:paraId="7C218560">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Письменные домашние  контрольные работы, вопросы к экзамену, реферат, тесты.</w:t>
            </w:r>
          </w:p>
        </w:tc>
        <w:tc>
          <w:tcPr>
            <w:tcW w:w="3558" w:type="dxa"/>
            <w:vAlign w:val="center"/>
          </w:tcPr>
          <w:p w14:paraId="072A9A75">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Преимущественно письменная проверка</w:t>
            </w:r>
          </w:p>
        </w:tc>
      </w:tr>
      <w:tr w14:paraId="7765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51" w:type="dxa"/>
            <w:vAlign w:val="center"/>
          </w:tcPr>
          <w:p w14:paraId="21098604">
            <w:pPr>
              <w:spacing w:after="0" w:line="240" w:lineRule="auto"/>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2276" w:type="dxa"/>
            <w:vAlign w:val="center"/>
          </w:tcPr>
          <w:p w14:paraId="56DB9B68">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С нарушением зрения</w:t>
            </w:r>
          </w:p>
        </w:tc>
        <w:tc>
          <w:tcPr>
            <w:tcW w:w="3281" w:type="dxa"/>
            <w:vAlign w:val="center"/>
          </w:tcPr>
          <w:p w14:paraId="04A7D427">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Собеседование по вопросам к экзамену, выступление с докладом</w:t>
            </w:r>
          </w:p>
        </w:tc>
        <w:tc>
          <w:tcPr>
            <w:tcW w:w="3558" w:type="dxa"/>
            <w:vAlign w:val="center"/>
          </w:tcPr>
          <w:p w14:paraId="3D9D4885">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Преимущественно устная проверка(индивидуально)</w:t>
            </w:r>
          </w:p>
        </w:tc>
      </w:tr>
      <w:tr w14:paraId="0F8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851" w:type="dxa"/>
            <w:vAlign w:val="center"/>
          </w:tcPr>
          <w:p w14:paraId="10D4B463">
            <w:pPr>
              <w:spacing w:after="0" w:line="240" w:lineRule="auto"/>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2276" w:type="dxa"/>
            <w:vAlign w:val="center"/>
          </w:tcPr>
          <w:p w14:paraId="025B0E75">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С нарушением опорно</w:t>
            </w:r>
            <w:r>
              <w:rPr>
                <w:rFonts w:ascii="Times New Roman" w:hAnsi="Times New Roman" w:cs="Times New Roman"/>
                <w:color w:val="auto"/>
                <w:sz w:val="22"/>
                <w:szCs w:val="22"/>
                <w:highlight w:val="none"/>
                <w:lang w:eastAsia="ru-RU"/>
              </w:rPr>
              <w:softHyphen/>
            </w:r>
            <w:r>
              <w:rPr>
                <w:rFonts w:ascii="Times New Roman" w:hAnsi="Times New Roman" w:cs="Times New Roman"/>
                <w:color w:val="auto"/>
                <w:sz w:val="22"/>
                <w:szCs w:val="22"/>
                <w:highlight w:val="none"/>
                <w:lang w:eastAsia="ru-RU"/>
              </w:rPr>
              <w:t>-двигательного аппарата</w:t>
            </w:r>
          </w:p>
        </w:tc>
        <w:tc>
          <w:tcPr>
            <w:tcW w:w="3281" w:type="dxa"/>
            <w:vAlign w:val="center"/>
          </w:tcPr>
          <w:p w14:paraId="528E69F0">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 xml:space="preserve">Письменные домашние  контрольные работы, вопросы к экзамену, реферат, тесты. Выступление с докладом. </w:t>
            </w:r>
          </w:p>
        </w:tc>
        <w:tc>
          <w:tcPr>
            <w:tcW w:w="3558" w:type="dxa"/>
            <w:vAlign w:val="center"/>
          </w:tcPr>
          <w:p w14:paraId="775632CD">
            <w:pPr>
              <w:pStyle w:val="44"/>
              <w:shd w:val="clear" w:color="auto" w:fill="auto"/>
              <w:spacing w:line="240" w:lineRule="auto"/>
              <w:rPr>
                <w:rFonts w:ascii="Times New Roman" w:hAnsi="Times New Roman" w:cs="Times New Roman"/>
                <w:color w:val="auto"/>
                <w:sz w:val="22"/>
                <w:szCs w:val="22"/>
                <w:highlight w:val="none"/>
                <w:lang w:eastAsia="ru-RU"/>
              </w:rPr>
            </w:pPr>
            <w:r>
              <w:rPr>
                <w:rFonts w:ascii="Times New Roman" w:hAnsi="Times New Roman" w:cs="Times New Roman"/>
                <w:color w:val="auto"/>
                <w:sz w:val="22"/>
                <w:szCs w:val="22"/>
                <w:highlight w:val="none"/>
                <w:lang w:eastAsia="ru-RU"/>
              </w:rPr>
              <w:t>Организация взаимодействия с обучающимися посредством электронной почты, письменная проверка</w:t>
            </w:r>
          </w:p>
        </w:tc>
      </w:tr>
    </w:tbl>
    <w:p w14:paraId="35130EB7">
      <w:pPr>
        <w:pStyle w:val="24"/>
        <w:spacing w:line="360" w:lineRule="auto"/>
        <w:ind w:left="1440"/>
        <w:rPr>
          <w:b/>
          <w:i/>
          <w:color w:val="auto"/>
          <w:highlight w:val="none"/>
        </w:rPr>
      </w:pPr>
    </w:p>
    <w:p w14:paraId="5BAC71B3">
      <w:pPr>
        <w:pStyle w:val="29"/>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10.1. План – график проведения контрольно-оценочных мероприятий</w:t>
      </w:r>
    </w:p>
    <w:p w14:paraId="20305733">
      <w:pPr>
        <w:pStyle w:val="29"/>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по дисциплине «Макроэкономика»</w:t>
      </w:r>
    </w:p>
    <w:tbl>
      <w:tblPr>
        <w:tblStyle w:val="21"/>
        <w:tblW w:w="10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346"/>
        <w:gridCol w:w="3256"/>
        <w:gridCol w:w="3539"/>
      </w:tblGrid>
      <w:tr w14:paraId="2B95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76" w:type="dxa"/>
            <w:vAlign w:val="center"/>
          </w:tcPr>
          <w:p w14:paraId="1C60DA40">
            <w:pPr>
              <w:spacing w:after="0" w:line="240" w:lineRule="auto"/>
              <w:jc w:val="center"/>
              <w:rPr>
                <w:rFonts w:ascii="Times New Roman" w:hAnsi="Times New Roman" w:cs="Times New Roman"/>
                <w:b/>
                <w:color w:val="auto"/>
                <w:sz w:val="20"/>
                <w:szCs w:val="20"/>
                <w:highlight w:val="none"/>
              </w:rPr>
            </w:pPr>
            <w:r>
              <w:rPr>
                <w:rFonts w:ascii="Times New Roman" w:hAnsi="Times New Roman" w:cs="Times New Roman"/>
                <w:b/>
                <w:color w:val="auto"/>
                <w:sz w:val="20"/>
                <w:szCs w:val="20"/>
                <w:highlight w:val="none"/>
              </w:rPr>
              <w:t>Срок</w:t>
            </w:r>
          </w:p>
          <w:p w14:paraId="6BD35925">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(сем.)</w:t>
            </w:r>
          </w:p>
        </w:tc>
        <w:tc>
          <w:tcPr>
            <w:tcW w:w="2346" w:type="dxa"/>
            <w:vAlign w:val="center"/>
          </w:tcPr>
          <w:p w14:paraId="2FD798D9">
            <w:pPr>
              <w:spacing w:after="0" w:line="240" w:lineRule="auto"/>
              <w:jc w:val="center"/>
              <w:rPr>
                <w:rFonts w:ascii="Times New Roman" w:hAnsi="Times New Roman" w:cs="Times New Roman"/>
                <w:b/>
                <w:color w:val="auto"/>
                <w:sz w:val="20"/>
                <w:szCs w:val="20"/>
                <w:highlight w:val="none"/>
              </w:rPr>
            </w:pPr>
            <w:r>
              <w:rPr>
                <w:rFonts w:ascii="Times New Roman" w:hAnsi="Times New Roman" w:cs="Times New Roman"/>
                <w:b/>
                <w:color w:val="auto"/>
                <w:sz w:val="20"/>
                <w:szCs w:val="20"/>
                <w:highlight w:val="none"/>
              </w:rPr>
              <w:t>Название оценочного мероприятия</w:t>
            </w:r>
          </w:p>
        </w:tc>
        <w:tc>
          <w:tcPr>
            <w:tcW w:w="3256" w:type="dxa"/>
            <w:vAlign w:val="center"/>
          </w:tcPr>
          <w:p w14:paraId="558F44FC">
            <w:pPr>
              <w:spacing w:after="0" w:line="240" w:lineRule="auto"/>
              <w:jc w:val="center"/>
              <w:rPr>
                <w:rFonts w:ascii="Times New Roman" w:hAnsi="Times New Roman" w:cs="Times New Roman"/>
                <w:b/>
                <w:color w:val="auto"/>
                <w:sz w:val="20"/>
                <w:szCs w:val="20"/>
                <w:highlight w:val="none"/>
              </w:rPr>
            </w:pPr>
            <w:r>
              <w:rPr>
                <w:rFonts w:ascii="Times New Roman" w:hAnsi="Times New Roman" w:cs="Times New Roman"/>
                <w:b/>
                <w:color w:val="auto"/>
                <w:sz w:val="20"/>
                <w:szCs w:val="20"/>
                <w:highlight w:val="none"/>
              </w:rPr>
              <w:t>Вид оценочного средства</w:t>
            </w:r>
          </w:p>
        </w:tc>
        <w:tc>
          <w:tcPr>
            <w:tcW w:w="3539" w:type="dxa"/>
            <w:vAlign w:val="center"/>
          </w:tcPr>
          <w:p w14:paraId="7094933F">
            <w:pPr>
              <w:spacing w:after="0" w:line="240" w:lineRule="auto"/>
              <w:jc w:val="center"/>
              <w:rPr>
                <w:rFonts w:ascii="Times New Roman" w:hAnsi="Times New Roman" w:cs="Times New Roman"/>
                <w:b/>
                <w:color w:val="auto"/>
                <w:sz w:val="20"/>
                <w:szCs w:val="20"/>
                <w:highlight w:val="none"/>
              </w:rPr>
            </w:pPr>
            <w:r>
              <w:rPr>
                <w:rFonts w:ascii="Times New Roman" w:hAnsi="Times New Roman" w:cs="Times New Roman"/>
                <w:b/>
                <w:color w:val="auto"/>
                <w:sz w:val="20"/>
                <w:szCs w:val="20"/>
                <w:highlight w:val="none"/>
              </w:rPr>
              <w:t>Объект контроля</w:t>
            </w:r>
          </w:p>
        </w:tc>
      </w:tr>
      <w:tr w14:paraId="0158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876" w:type="dxa"/>
            <w:vAlign w:val="center"/>
          </w:tcPr>
          <w:p w14:paraId="2103D7B7">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3,4</w:t>
            </w:r>
          </w:p>
        </w:tc>
        <w:tc>
          <w:tcPr>
            <w:tcW w:w="2346" w:type="dxa"/>
            <w:vAlign w:val="center"/>
          </w:tcPr>
          <w:p w14:paraId="3582D6A6">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Входной контроль</w:t>
            </w:r>
          </w:p>
        </w:tc>
        <w:tc>
          <w:tcPr>
            <w:tcW w:w="3256" w:type="dxa"/>
            <w:vAlign w:val="center"/>
          </w:tcPr>
          <w:p w14:paraId="71BA5E49">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Опрос</w:t>
            </w:r>
          </w:p>
        </w:tc>
        <w:tc>
          <w:tcPr>
            <w:tcW w:w="3539" w:type="dxa"/>
            <w:vAlign w:val="center"/>
          </w:tcPr>
          <w:p w14:paraId="5AB3027B">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Уровень знаний</w:t>
            </w:r>
          </w:p>
        </w:tc>
      </w:tr>
      <w:tr w14:paraId="3EDC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876" w:type="dxa"/>
            <w:vAlign w:val="center"/>
          </w:tcPr>
          <w:p w14:paraId="2C003FA2">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3,4</w:t>
            </w:r>
          </w:p>
        </w:tc>
        <w:tc>
          <w:tcPr>
            <w:tcW w:w="2346" w:type="dxa"/>
            <w:vAlign w:val="center"/>
          </w:tcPr>
          <w:p w14:paraId="3F181993">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Текущий контроль</w:t>
            </w:r>
          </w:p>
        </w:tc>
        <w:tc>
          <w:tcPr>
            <w:tcW w:w="3256" w:type="dxa"/>
            <w:vAlign w:val="center"/>
          </w:tcPr>
          <w:p w14:paraId="3790D0A1">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Тест, решение задач, семинар, контрольная работа, деловая игра, кейс</w:t>
            </w:r>
          </w:p>
          <w:p w14:paraId="45E73100">
            <w:pPr>
              <w:spacing w:after="0" w:line="240" w:lineRule="auto"/>
              <w:jc w:val="center"/>
              <w:rPr>
                <w:rFonts w:ascii="Times New Roman" w:hAnsi="Times New Roman" w:cs="Times New Roman"/>
                <w:i/>
                <w:color w:val="auto"/>
                <w:sz w:val="20"/>
                <w:szCs w:val="20"/>
                <w:highlight w:val="none"/>
              </w:rPr>
            </w:pPr>
          </w:p>
        </w:tc>
        <w:tc>
          <w:tcPr>
            <w:tcW w:w="3539" w:type="dxa"/>
            <w:vAlign w:val="center"/>
          </w:tcPr>
          <w:p w14:paraId="72AB5B55">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Качество освоения материала</w:t>
            </w:r>
          </w:p>
          <w:p w14:paraId="1EC6DEAD">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Оригинальность материала</w:t>
            </w:r>
          </w:p>
          <w:p w14:paraId="0E7A9E7E">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Соблюдение требований</w:t>
            </w:r>
          </w:p>
          <w:p w14:paraId="20A68D6D">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Освоение компетенций</w:t>
            </w:r>
          </w:p>
          <w:p w14:paraId="1B02780B">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Правильность выполнения заданий</w:t>
            </w:r>
          </w:p>
        </w:tc>
      </w:tr>
      <w:tr w14:paraId="7B43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876" w:type="dxa"/>
            <w:vAlign w:val="center"/>
          </w:tcPr>
          <w:p w14:paraId="2EF76496">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3,4</w:t>
            </w:r>
          </w:p>
        </w:tc>
        <w:tc>
          <w:tcPr>
            <w:tcW w:w="2346" w:type="dxa"/>
            <w:vAlign w:val="center"/>
          </w:tcPr>
          <w:p w14:paraId="7AA7912C">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Текущий контроль</w:t>
            </w:r>
          </w:p>
        </w:tc>
        <w:tc>
          <w:tcPr>
            <w:tcW w:w="3256" w:type="dxa"/>
            <w:vAlign w:val="center"/>
          </w:tcPr>
          <w:p w14:paraId="4900D40A">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Курсовая работа</w:t>
            </w:r>
          </w:p>
        </w:tc>
        <w:tc>
          <w:tcPr>
            <w:tcW w:w="3539" w:type="dxa"/>
            <w:vAlign w:val="center"/>
          </w:tcPr>
          <w:p w14:paraId="512E8F25">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Качество освоения материала</w:t>
            </w:r>
          </w:p>
          <w:p w14:paraId="208495D1">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Оригинальность материала</w:t>
            </w:r>
          </w:p>
          <w:p w14:paraId="60FEE8B3">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Соблюдение требований</w:t>
            </w:r>
          </w:p>
          <w:p w14:paraId="7BC34CE4">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Освоение компетенций</w:t>
            </w:r>
          </w:p>
          <w:p w14:paraId="59D7C137">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Правильность выполнения заданий</w:t>
            </w:r>
          </w:p>
        </w:tc>
      </w:tr>
      <w:tr w14:paraId="24E7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76" w:type="dxa"/>
            <w:vAlign w:val="center"/>
          </w:tcPr>
          <w:p w14:paraId="6E901DF6">
            <w:pPr>
              <w:spacing w:after="0" w:line="240" w:lineRule="auto"/>
              <w:jc w:val="center"/>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3,4</w:t>
            </w:r>
          </w:p>
        </w:tc>
        <w:tc>
          <w:tcPr>
            <w:tcW w:w="2346" w:type="dxa"/>
            <w:vAlign w:val="center"/>
          </w:tcPr>
          <w:p w14:paraId="3AD77A6E">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Выходной контроль</w:t>
            </w:r>
          </w:p>
        </w:tc>
        <w:tc>
          <w:tcPr>
            <w:tcW w:w="3256" w:type="dxa"/>
            <w:vAlign w:val="center"/>
          </w:tcPr>
          <w:p w14:paraId="7ACF9925">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Зачет, Экзамен</w:t>
            </w:r>
          </w:p>
        </w:tc>
        <w:tc>
          <w:tcPr>
            <w:tcW w:w="3539" w:type="dxa"/>
            <w:vAlign w:val="center"/>
          </w:tcPr>
          <w:p w14:paraId="4EFC2EFC">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Правильность ответов на вопросы зачета ,экзамена</w:t>
            </w:r>
          </w:p>
          <w:p w14:paraId="1AEB6AEB">
            <w:pPr>
              <w:spacing w:after="0" w:line="240" w:lineRule="auto"/>
              <w:jc w:val="center"/>
              <w:rPr>
                <w:rFonts w:ascii="Times New Roman" w:hAnsi="Times New Roman" w:cs="Times New Roman"/>
                <w:i/>
                <w:color w:val="auto"/>
                <w:sz w:val="20"/>
                <w:szCs w:val="20"/>
                <w:highlight w:val="none"/>
              </w:rPr>
            </w:pPr>
            <w:r>
              <w:rPr>
                <w:rFonts w:ascii="Times New Roman" w:hAnsi="Times New Roman" w:cs="Times New Roman"/>
                <w:i/>
                <w:color w:val="auto"/>
                <w:sz w:val="20"/>
                <w:szCs w:val="20"/>
                <w:highlight w:val="none"/>
              </w:rPr>
              <w:t>Освоение компетенций</w:t>
            </w:r>
          </w:p>
        </w:tc>
      </w:tr>
    </w:tbl>
    <w:p w14:paraId="189CB31B">
      <w:pPr>
        <w:spacing w:after="0" w:line="360" w:lineRule="auto"/>
        <w:jc w:val="center"/>
        <w:rPr>
          <w:rFonts w:ascii="Times New Roman" w:hAnsi="Times New Roman" w:cs="Times New Roman"/>
          <w:b/>
          <w:color w:val="auto"/>
          <w:sz w:val="24"/>
          <w:szCs w:val="24"/>
          <w:highlight w:val="none"/>
        </w:rPr>
      </w:pPr>
    </w:p>
    <w:p w14:paraId="21544431">
      <w:pPr>
        <w:pStyle w:val="24"/>
        <w:tabs>
          <w:tab w:val="left" w:pos="0"/>
        </w:tabs>
        <w:spacing w:line="360" w:lineRule="auto"/>
        <w:ind w:left="0"/>
        <w:jc w:val="center"/>
        <w:rPr>
          <w:rFonts w:eastAsia="Times New Roman"/>
          <w:b/>
          <w:i/>
          <w:iCs/>
          <w:color w:val="auto"/>
          <w:sz w:val="26"/>
          <w:szCs w:val="26"/>
          <w:highlight w:val="none"/>
        </w:rPr>
      </w:pPr>
      <w:r>
        <w:rPr>
          <w:rFonts w:eastAsia="Times New Roman"/>
          <w:b/>
          <w:i/>
          <w:color w:val="auto"/>
          <w:sz w:val="26"/>
          <w:szCs w:val="26"/>
          <w:highlight w:val="none"/>
        </w:rPr>
        <w:t>10.2. Контрольные вопросы, выносимые на зачет и экзамен</w:t>
      </w:r>
    </w:p>
    <w:p w14:paraId="5DD7BF85">
      <w:pPr>
        <w:spacing w:after="0" w:line="360" w:lineRule="auto"/>
        <w:ind w:left="435"/>
        <w:contextualSpacing/>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Вопросы выносимые на зачет</w:t>
      </w:r>
    </w:p>
    <w:p w14:paraId="55481744">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Национальная экономика и её структура. </w:t>
      </w:r>
    </w:p>
    <w:p w14:paraId="006A4914">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Макроэкономические показатели. </w:t>
      </w:r>
    </w:p>
    <w:p w14:paraId="0A7C24B6">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Общественное воспроизводство: типы и структура. </w:t>
      </w:r>
    </w:p>
    <w:p w14:paraId="6715B30A">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Экономический рост и развитие. </w:t>
      </w:r>
    </w:p>
    <w:p w14:paraId="7AB7AD54">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Макроэкономическое равновесие и его формы. </w:t>
      </w:r>
    </w:p>
    <w:p w14:paraId="1E414E33">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Совокупный спрос и совокупное потребление. </w:t>
      </w:r>
    </w:p>
    <w:p w14:paraId="7B7E11D1">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Государственный долг. </w:t>
      </w:r>
    </w:p>
    <w:p w14:paraId="5F570E79">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Сущность, принципы и формы кредита. </w:t>
      </w:r>
    </w:p>
    <w:p w14:paraId="2ECD2C67">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Государство в рыночной экономике. Цели и методы государственного регулирования. </w:t>
      </w:r>
    </w:p>
    <w:p w14:paraId="366DE658">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10. Деньги и их экономическая роль. </w:t>
      </w:r>
    </w:p>
    <w:p w14:paraId="3E027EAB">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11. Проблемы занятости и безработицы. </w:t>
      </w:r>
    </w:p>
    <w:p w14:paraId="402492EF">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12. Система национальных счетов. </w:t>
      </w:r>
    </w:p>
    <w:p w14:paraId="445F401B">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13.  Социальная политика государства. </w:t>
      </w:r>
    </w:p>
    <w:p w14:paraId="4CA54998">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14.  Инфляция и антиинфляционная политика государства. </w:t>
      </w:r>
    </w:p>
    <w:p w14:paraId="1ED50058">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15.  Экономические циклы и кризисы. </w:t>
      </w:r>
    </w:p>
    <w:p w14:paraId="7BF5C04B">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16.  Кредит, его виды и функции. Роль кредита в рыночной экономике. </w:t>
      </w:r>
    </w:p>
    <w:p w14:paraId="6C3413AF">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17. Государственный бюджет и фискальная политика. </w:t>
      </w:r>
    </w:p>
    <w:p w14:paraId="3B9AA74C">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18. Банковская система. Роль и функции центрального банка. </w:t>
      </w:r>
    </w:p>
    <w:p w14:paraId="35E80BEB">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19. Налоговая система. Теория налогообложения. </w:t>
      </w:r>
    </w:p>
    <w:p w14:paraId="5F632233">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20. Международные экономические отношения. </w:t>
      </w:r>
    </w:p>
    <w:p w14:paraId="0E07C0AE">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21. Мировое хозяйство.</w:t>
      </w:r>
    </w:p>
    <w:p w14:paraId="24CD532E">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22. Международное разделение труда. </w:t>
      </w:r>
    </w:p>
    <w:p w14:paraId="0D38C4A8">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23. Международная валютная система. </w:t>
      </w:r>
    </w:p>
    <w:p w14:paraId="5C4CA1BA">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24. Экономические реформы в России. </w:t>
      </w:r>
    </w:p>
    <w:p w14:paraId="35123709">
      <w:pPr>
        <w:spacing w:after="0" w:line="360" w:lineRule="auto"/>
        <w:ind w:left="435"/>
        <w:contextualSpacing/>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25. Финансы и финансовая система.</w:t>
      </w:r>
    </w:p>
    <w:p w14:paraId="73E3116A">
      <w:pPr>
        <w:spacing w:after="0" w:line="360" w:lineRule="auto"/>
        <w:ind w:left="435"/>
        <w:contextualSpacing/>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Вопросы выносимые на экзамен</w:t>
      </w:r>
    </w:p>
    <w:p w14:paraId="2E779E4E">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 Макроэкономика – совокупность взаимосвязанных производителей и потребителей товаров и услуг. </w:t>
      </w:r>
    </w:p>
    <w:p w14:paraId="526938E4">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 Национальная экономика и её структура. Открытая экономика. </w:t>
      </w:r>
    </w:p>
    <w:p w14:paraId="0B2AF688">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 Система национальных счетов. </w:t>
      </w:r>
    </w:p>
    <w:p w14:paraId="3D8A4A2A">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4. Макроэкономические показатели. </w:t>
      </w:r>
    </w:p>
    <w:p w14:paraId="28A37F81">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5. Способы измерения ВНП. Дефлятор ВНП. Индекс цен. </w:t>
      </w:r>
    </w:p>
    <w:p w14:paraId="35AF5E6A">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6. Национальный доход. </w:t>
      </w:r>
    </w:p>
    <w:p w14:paraId="399F6439">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7. Национальное богатство. </w:t>
      </w:r>
    </w:p>
    <w:p w14:paraId="7A16DCF2">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8. Общественное воспроизводство: типы и структура. </w:t>
      </w:r>
    </w:p>
    <w:p w14:paraId="7CFD2A27">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9. Экономический рост и развитие. </w:t>
      </w:r>
    </w:p>
    <w:p w14:paraId="2DB6570B">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10.Макроэкономическое равновесие и его формы. </w:t>
      </w:r>
    </w:p>
    <w:p w14:paraId="229D3A3E">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11.Механизм макроэкономического равновесия. </w:t>
      </w:r>
    </w:p>
    <w:p w14:paraId="65D93917">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12.Совокупный спрос и обоснование его графика. </w:t>
      </w:r>
    </w:p>
    <w:p w14:paraId="78C02C7B">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13.Совокупное предложение и характеристика его графика. </w:t>
      </w:r>
    </w:p>
    <w:p w14:paraId="02B7FCD2">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14.Потребление. Функции потребления. </w:t>
      </w:r>
    </w:p>
    <w:p w14:paraId="0D2D0FF1">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15.Сбережения. Функции сбережений. </w:t>
      </w:r>
    </w:p>
    <w:p w14:paraId="39CA0C3F">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16.Инвестиции и их функциональное назначение. Модель мультипликатора-акселератора. </w:t>
      </w:r>
    </w:p>
    <w:p w14:paraId="524A732E">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17.Нарушение макроэкономического равновесия и его формы. Цикличность развития экономики. </w:t>
      </w:r>
    </w:p>
    <w:p w14:paraId="09BA778C">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18.Макроэкономическая нестабильность и безработица. </w:t>
      </w:r>
    </w:p>
    <w:p w14:paraId="724B4EAA">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19.Макроэкономическая нестабильность и инфляция. Социально-экономические последствия инфляции. </w:t>
      </w:r>
    </w:p>
    <w:p w14:paraId="081BFAE5">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20.Финансы и финансовая система. </w:t>
      </w:r>
    </w:p>
    <w:p w14:paraId="2DE6EE6E">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21.Налоговая система и её воздействие на экономику. Кривая Лаффера. </w:t>
      </w:r>
    </w:p>
    <w:p w14:paraId="0503BAC7">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22.Фискальная политика государства и её элементы. Государственный бюджет. </w:t>
      </w:r>
    </w:p>
    <w:p w14:paraId="4B513540">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23.Государственный долг. </w:t>
      </w:r>
    </w:p>
    <w:p w14:paraId="7A2BAAE0">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24.Денежно-кредитная политика государства. Денежная масса и её агрегаты. Спрос и предложение денег. </w:t>
      </w:r>
    </w:p>
    <w:p w14:paraId="36AC4785">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25.Цели и инструменты денежно-кредитной политики. </w:t>
      </w:r>
    </w:p>
    <w:p w14:paraId="73BAFFA7">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26.Банковская система. Основные операции коммерческих банков. </w:t>
      </w:r>
    </w:p>
    <w:p w14:paraId="585CD5F1">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27.Сущность, принципы и формы кредита. </w:t>
      </w:r>
    </w:p>
    <w:p w14:paraId="1810AC4D">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28.Роль специализированных кредитно-финансовых учредителей в рыночной экономике. </w:t>
      </w:r>
    </w:p>
    <w:p w14:paraId="45C90EB2">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29.Социальная политика государства и её реализация. </w:t>
      </w:r>
    </w:p>
    <w:p w14:paraId="46D5183F">
      <w:pPr>
        <w:spacing w:after="0" w:line="360" w:lineRule="auto"/>
        <w:ind w:left="435"/>
        <w:contextualSpacing/>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eastAsia="ru-RU"/>
        </w:rPr>
        <w:t>30.Макроэкономическое равновесие на товарном и денежном рынках. Модель</w:t>
      </w:r>
      <w:r>
        <w:rPr>
          <w:rFonts w:ascii="Times New Roman" w:hAnsi="Times New Roman" w:eastAsia="Times New Roman" w:cs="Times New Roman"/>
          <w:color w:val="auto"/>
          <w:sz w:val="26"/>
          <w:szCs w:val="26"/>
          <w:highlight w:val="none"/>
          <w:lang w:val="en-US" w:eastAsia="ru-RU"/>
        </w:rPr>
        <w:t xml:space="preserve"> AD-AS  </w:t>
      </w:r>
      <w:r>
        <w:rPr>
          <w:rFonts w:ascii="Times New Roman" w:hAnsi="Times New Roman" w:eastAsia="Times New Roman" w:cs="Times New Roman"/>
          <w:color w:val="auto"/>
          <w:sz w:val="26"/>
          <w:szCs w:val="26"/>
          <w:highlight w:val="none"/>
          <w:lang w:eastAsia="ru-RU"/>
        </w:rPr>
        <w:t>и</w:t>
      </w:r>
      <w:r>
        <w:rPr>
          <w:rFonts w:ascii="Times New Roman" w:hAnsi="Times New Roman" w:eastAsia="Times New Roman" w:cs="Times New Roman"/>
          <w:color w:val="auto"/>
          <w:sz w:val="26"/>
          <w:szCs w:val="26"/>
          <w:highlight w:val="none"/>
          <w:lang w:val="en-US" w:eastAsia="ru-RU"/>
        </w:rPr>
        <w:t xml:space="preserve"> IS-LM. </w:t>
      </w:r>
    </w:p>
    <w:p w14:paraId="4A498042">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31.Государство в рыночной экономике. Цели и методы государственного регулирования. </w:t>
      </w:r>
    </w:p>
    <w:p w14:paraId="15FFD75D">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32.Экономические реформы в России. </w:t>
      </w:r>
    </w:p>
    <w:p w14:paraId="5A4DFF2F">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33.Международные экономические отношения. </w:t>
      </w:r>
    </w:p>
    <w:p w14:paraId="79CEDDCD">
      <w:pPr>
        <w:spacing w:after="0" w:line="360" w:lineRule="auto"/>
        <w:ind w:left="435"/>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34.Международная валютная система. Платёжный баланс. Международная торговля.</w:t>
      </w:r>
    </w:p>
    <w:p w14:paraId="3DD77481">
      <w:pPr>
        <w:spacing w:after="0" w:line="360" w:lineRule="auto"/>
        <w:ind w:left="435"/>
        <w:contextualSpacing/>
        <w:rPr>
          <w:rFonts w:ascii="Times New Roman" w:hAnsi="Times New Roman" w:eastAsia="Times New Roman" w:cs="Times New Roman"/>
          <w:color w:val="auto"/>
          <w:sz w:val="26"/>
          <w:szCs w:val="26"/>
          <w:highlight w:val="none"/>
          <w:lang w:eastAsia="ru-RU"/>
        </w:rPr>
      </w:pPr>
    </w:p>
    <w:p w14:paraId="78A9AD8E">
      <w:pPr>
        <w:pStyle w:val="24"/>
        <w:numPr>
          <w:ilvl w:val="1"/>
          <w:numId w:val="11"/>
        </w:numPr>
        <w:spacing w:line="360" w:lineRule="auto"/>
        <w:ind w:left="0" w:firstLine="0"/>
        <w:jc w:val="center"/>
        <w:rPr>
          <w:rFonts w:eastAsia="Times New Roman"/>
          <w:b/>
          <w:i/>
          <w:color w:val="auto"/>
          <w:sz w:val="26"/>
          <w:szCs w:val="26"/>
          <w:highlight w:val="none"/>
        </w:rPr>
      </w:pPr>
      <w:r>
        <w:rPr>
          <w:rFonts w:eastAsia="Times New Roman"/>
          <w:b/>
          <w:i/>
          <w:color w:val="auto"/>
          <w:sz w:val="26"/>
          <w:szCs w:val="26"/>
          <w:highlight w:val="none"/>
        </w:rPr>
        <w:t>Тестовые задания</w:t>
      </w:r>
    </w:p>
    <w:p w14:paraId="756F90C8">
      <w:pPr>
        <w:pStyle w:val="24"/>
        <w:spacing w:line="360" w:lineRule="auto"/>
        <w:ind w:left="0"/>
        <w:rPr>
          <w:b/>
          <w:color w:val="auto"/>
          <w:sz w:val="26"/>
          <w:szCs w:val="26"/>
          <w:highlight w:val="none"/>
        </w:rPr>
      </w:pPr>
      <w:r>
        <w:rPr>
          <w:b/>
          <w:color w:val="auto"/>
          <w:sz w:val="26"/>
          <w:szCs w:val="26"/>
          <w:highlight w:val="none"/>
        </w:rPr>
        <w:t xml:space="preserve">Тема 2. Макроэкономические показатели и их измерение </w:t>
      </w:r>
    </w:p>
    <w:p w14:paraId="4673261E">
      <w:pPr>
        <w:pStyle w:val="24"/>
        <w:spacing w:line="360" w:lineRule="auto"/>
        <w:ind w:left="0"/>
        <w:jc w:val="center"/>
        <w:rPr>
          <w:rFonts w:eastAsia="Times New Roman"/>
          <w:i/>
          <w:color w:val="auto"/>
          <w:sz w:val="26"/>
          <w:szCs w:val="26"/>
          <w:highlight w:val="none"/>
        </w:rPr>
      </w:pPr>
      <w:r>
        <w:rPr>
          <w:rFonts w:eastAsia="Times New Roman"/>
          <w:i/>
          <w:color w:val="auto"/>
          <w:sz w:val="26"/>
          <w:szCs w:val="26"/>
          <w:highlight w:val="none"/>
        </w:rPr>
        <w:t>Тест «Макроэкономические показатели»</w:t>
      </w:r>
    </w:p>
    <w:p w14:paraId="7FA19BE2">
      <w:pPr>
        <w:pStyle w:val="24"/>
        <w:spacing w:line="360" w:lineRule="auto"/>
        <w:ind w:left="0"/>
        <w:rPr>
          <w:rFonts w:eastAsia="Times New Roman"/>
          <w:b/>
          <w:i/>
          <w:color w:val="auto"/>
          <w:sz w:val="26"/>
          <w:szCs w:val="26"/>
          <w:highlight w:val="none"/>
        </w:rPr>
      </w:pPr>
      <w:r>
        <w:rPr>
          <w:rFonts w:eastAsia="Times New Roman"/>
          <w:b/>
          <w:i/>
          <w:color w:val="auto"/>
          <w:sz w:val="26"/>
          <w:szCs w:val="26"/>
          <w:highlight w:val="none"/>
        </w:rPr>
        <w:t>Тест 1.</w:t>
      </w:r>
    </w:p>
    <w:p w14:paraId="3AE84E6F">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1. Что такое валовой внутренний продукт (ВВП)?</w:t>
      </w:r>
    </w:p>
    <w:p w14:paraId="34A530A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сумма всех произведенных товаров и услуг;</w:t>
      </w:r>
    </w:p>
    <w:p w14:paraId="056F2783">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сумма всех реализованных товаров и услуг;</w:t>
      </w:r>
    </w:p>
    <w:p w14:paraId="1A5CADB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сумма всех готовых товаров и услуг;</w:t>
      </w:r>
    </w:p>
    <w:p w14:paraId="6CE6AB78">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рыночная стоимость всех конечных товаров и услуг.</w:t>
      </w:r>
    </w:p>
    <w:p w14:paraId="543E923C">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2. Валовой внутренний продукт измеряется:</w:t>
      </w:r>
    </w:p>
    <w:p w14:paraId="5D63CBC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 основных ценах;</w:t>
      </w:r>
    </w:p>
    <w:p w14:paraId="7E1B2079">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 ценах производителя;</w:t>
      </w:r>
    </w:p>
    <w:p w14:paraId="1BE15EA9">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в рыночных ценах;</w:t>
      </w:r>
    </w:p>
    <w:p w14:paraId="7E0E7BC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 экспортных ценах.</w:t>
      </w:r>
    </w:p>
    <w:p w14:paraId="6D72F61F">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3. Номинальный ВНП представляет собой стоимость товаров и услуг, измеренную:</w:t>
      </w:r>
    </w:p>
    <w:p w14:paraId="3408805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 текущих ценах;</w:t>
      </w:r>
    </w:p>
    <w:p w14:paraId="06A34D1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 реальных ценах;</w:t>
      </w:r>
    </w:p>
    <w:p w14:paraId="497BFDE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в ценах базисного периода;</w:t>
      </w:r>
    </w:p>
    <w:p w14:paraId="15A5C51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 ценах предшествующего периода.</w:t>
      </w:r>
    </w:p>
    <w:p w14:paraId="54CDAC63">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4. Дефлятор ВНП:</w:t>
      </w:r>
    </w:p>
    <w:p w14:paraId="427C6E5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равен отношению номинального ВНП к реальному ВНП;</w:t>
      </w:r>
    </w:p>
    <w:p w14:paraId="61826A0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равен отношению реального ВНП к номинальному ВНП;</w:t>
      </w:r>
    </w:p>
    <w:p w14:paraId="01D1B27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уменьшается при ускорении инфляции;</w:t>
      </w:r>
    </w:p>
    <w:p w14:paraId="4E2FE192">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5. Какой из указанных ниже доходов или расходов не учитывается при подсчете ВНП данного года?</w:t>
      </w:r>
    </w:p>
    <w:p w14:paraId="7D085184">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арендная плата за сдачу квартиры;</w:t>
      </w:r>
    </w:p>
    <w:p w14:paraId="1A0E4A3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покупка облигаций автомобильной компании;</w:t>
      </w:r>
    </w:p>
    <w:p w14:paraId="1180AB5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рост запасов компании;</w:t>
      </w:r>
    </w:p>
    <w:p w14:paraId="2A458176">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заработная плата прислуги.</w:t>
      </w:r>
    </w:p>
    <w:p w14:paraId="1591A29C">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6. Располагаемый доход - это:</w:t>
      </w:r>
    </w:p>
    <w:p w14:paraId="5DF45F0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личный доход минус индивидуальные налоги и неналоговые платежи;</w:t>
      </w:r>
    </w:p>
    <w:p w14:paraId="6EAFCFE8">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сумма, включающая заработную плату, жалованье, ренту и доход в форме процента на капитал минус налог на личный доход;</w:t>
      </w:r>
    </w:p>
    <w:p w14:paraId="7CD11BC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зарплата и жалованье, доход в форме процента на капитал минус налог на личный доход;</w:t>
      </w:r>
    </w:p>
    <w:p w14:paraId="6FE66D63">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7. Для определения величины национального дохода надо:</w:t>
      </w:r>
    </w:p>
    <w:p w14:paraId="0D70E88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вычесть из величины ВНП сумму косвенных налогов;</w:t>
      </w:r>
    </w:p>
    <w:p w14:paraId="6E7E02A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уменьшить величину ВВП на сумму износа используемых основных фондов;</w:t>
      </w:r>
    </w:p>
    <w:p w14:paraId="03DFB43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вычесть из величины ВВП сумму амортизационных отчислений за данный период, сумму косвенных налогов и объем государственных субсидий;</w:t>
      </w:r>
    </w:p>
    <w:p w14:paraId="7741CBB3">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прибавить к ВВП сумму государственных социальных трансфертных платежей.</w:t>
      </w:r>
    </w:p>
    <w:p w14:paraId="0AE43FCC">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8. Гражданин России временно работает в США, в американской частной фирме. Его доходы включаются:</w:t>
      </w:r>
    </w:p>
    <w:p w14:paraId="312B9BE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 валовой национальный продукт России и валовой внутренний продукт США;</w:t>
      </w:r>
    </w:p>
    <w:p w14:paraId="79CA4B9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 ВВП России и ВВП США;</w:t>
      </w:r>
    </w:p>
    <w:p w14:paraId="6701C079">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в ВНП России и ВНП США;</w:t>
      </w:r>
    </w:p>
    <w:p w14:paraId="6DA8ACC6">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 ВНП США и ВВП США.</w:t>
      </w:r>
    </w:p>
    <w:p w14:paraId="5F6C5F1D">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9. Источником личных доходов являются:</w:t>
      </w:r>
    </w:p>
    <w:p w14:paraId="1986C07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доходы от собственности;</w:t>
      </w:r>
    </w:p>
    <w:p w14:paraId="1FE533B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доходы от сданного в аренду жилья;</w:t>
      </w:r>
    </w:p>
    <w:p w14:paraId="49F92D4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трансфертные платежи;</w:t>
      </w:r>
    </w:p>
    <w:p w14:paraId="64A53E1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заработная плата, доходы от собственности, рентные платежи, трансфертные платежи.</w:t>
      </w:r>
    </w:p>
    <w:p w14:paraId="0F0F2523">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10. ВВП не включает:</w:t>
      </w:r>
    </w:p>
    <w:p w14:paraId="4E142A1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продукцию, произведенную внутри страны национальным капиталом;</w:t>
      </w:r>
    </w:p>
    <w:p w14:paraId="61800C6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поступление из-за рубежа, связанные с факторными доходами;</w:t>
      </w:r>
    </w:p>
    <w:p w14:paraId="328386C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материальные и нематериальные услуги, оказанные внутри страны;</w:t>
      </w:r>
    </w:p>
    <w:p w14:paraId="447C7334">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продукцию, произведенную внутри страны иностранным капиталом.</w:t>
      </w:r>
    </w:p>
    <w:p w14:paraId="108F9D22">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11. Величина ВВП зависит от:</w:t>
      </w:r>
    </w:p>
    <w:p w14:paraId="386392A0">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количества произведенных благ;</w:t>
      </w:r>
    </w:p>
    <w:p w14:paraId="180D8B1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количества использованных при производстве благ ресурсов;</w:t>
      </w:r>
    </w:p>
    <w:p w14:paraId="39004E1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количества произведенных благ и их цен;</w:t>
      </w:r>
    </w:p>
    <w:p w14:paraId="6F6DC0A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динамики цен.</w:t>
      </w:r>
    </w:p>
    <w:p w14:paraId="39744812">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12. Из перечисленного включается в состав ВНП:</w:t>
      </w:r>
    </w:p>
    <w:p w14:paraId="7D1F6F2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покупка новых ценных бумаг;</w:t>
      </w:r>
    </w:p>
    <w:p w14:paraId="2B02D4F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стоимость нового учебника в книжном магазине;</w:t>
      </w:r>
    </w:p>
    <w:p w14:paraId="6938115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денежная сумма, полученная студентом от родителей;</w:t>
      </w:r>
    </w:p>
    <w:p w14:paraId="45E56DD2">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13. ВВП увеличился с 500 млрд. руб. до 600 млрд. руб. Дефлятор ВВП увеличился со 125 до150%. Величина реального ВВП:</w:t>
      </w:r>
    </w:p>
    <w:p w14:paraId="3301CD8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не изменится;</w:t>
      </w:r>
    </w:p>
    <w:p w14:paraId="0FEF548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увеличится;</w:t>
      </w:r>
    </w:p>
    <w:p w14:paraId="7F0890E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уменьшится;</w:t>
      </w:r>
    </w:p>
    <w:p w14:paraId="6B59CF0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не может быть рассчитана на основе этих данных.</w:t>
      </w:r>
    </w:p>
    <w:p w14:paraId="465CFC6B">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14. ВВП=5000 млрд. руб. Потребительские расходы=3200 млрд. руб. Государственные расходы=900 млрд. руб. Объем ЧВП составит:</w:t>
      </w:r>
    </w:p>
    <w:p w14:paraId="3E1043B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820 млрд. руб.</w:t>
      </w:r>
    </w:p>
    <w:p w14:paraId="5AC9665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1800 млрд. руб.</w:t>
      </w:r>
    </w:p>
    <w:p w14:paraId="78A5CDB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900 млрд. руб.</w:t>
      </w:r>
    </w:p>
    <w:p w14:paraId="5BE80BC3">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определить на основе данной информации невозможно.</w:t>
      </w:r>
    </w:p>
    <w:p w14:paraId="70D6817C">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15. Чтобы перейти от валового национального продукта (ВНП) к чистому национальному продукту (ЧНП), необходимо:</w:t>
      </w:r>
    </w:p>
    <w:p w14:paraId="6E574520">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прибавить чистые инвестиционные расходы;</w:t>
      </w:r>
    </w:p>
    <w:p w14:paraId="1FC4C61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вычесть из ВНП чистые инвестиции;</w:t>
      </w:r>
    </w:p>
    <w:p w14:paraId="1FCD46F6">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добавить к ВНП величину амортизации;</w:t>
      </w:r>
    </w:p>
    <w:p w14:paraId="01CA56E3">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вычесть износ основных фондов.</w:t>
      </w:r>
    </w:p>
    <w:p w14:paraId="532F3420">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16. Номинальный ВНП представляет собой стоимость товаров и услуг, измеренную в:</w:t>
      </w:r>
    </w:p>
    <w:p w14:paraId="2CEFE4D1">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текущих ценах;</w:t>
      </w:r>
    </w:p>
    <w:p w14:paraId="1F9C31B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реальных ценах;</w:t>
      </w:r>
    </w:p>
    <w:p w14:paraId="5B541E4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ценах базисного периода;</w:t>
      </w:r>
    </w:p>
    <w:p w14:paraId="48963EA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ценах предшествующего периода.</w:t>
      </w:r>
    </w:p>
    <w:p w14:paraId="0757B431">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17. Из указанных ниже доходов или расходов не учитывается при подсчете ВНП данного года:</w:t>
      </w:r>
    </w:p>
    <w:p w14:paraId="72D2233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арендная плата за сдачу квартиры;</w:t>
      </w:r>
    </w:p>
    <w:p w14:paraId="7CE46A3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покупка облигаций автомобильной компании;</w:t>
      </w:r>
    </w:p>
    <w:p w14:paraId="015DE054">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рост запасов компании;</w:t>
      </w:r>
    </w:p>
    <w:p w14:paraId="250DAB7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заработная плата прислуги.</w:t>
      </w:r>
    </w:p>
    <w:p w14:paraId="57B92245">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18. Из указанных ниже видов доходов или расходов учитывается при подсчете ВНП данного года?</w:t>
      </w:r>
    </w:p>
    <w:p w14:paraId="26D8C3E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пенсия бывшего фабричного рабочего;</w:t>
      </w:r>
    </w:p>
    <w:p w14:paraId="1E5949B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работа маляра по окраске дома;</w:t>
      </w:r>
    </w:p>
    <w:p w14:paraId="27397D31">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деньги, полученные от продажи автомобиля выпуска прошлого года;</w:t>
      </w:r>
    </w:p>
    <w:p w14:paraId="4C45D33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ежемесячные денежные переводы, получаемые студентом из дома.</w:t>
      </w:r>
    </w:p>
    <w:p w14:paraId="56C05E2D">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19. Личный доход это:</w:t>
      </w:r>
    </w:p>
    <w:p w14:paraId="26BB6D4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стоимость произведенных за год товаров и услуг;</w:t>
      </w:r>
    </w:p>
    <w:p w14:paraId="2AA0A3A8">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доход, полученный домохозяйствами в течение данного года;</w:t>
      </w:r>
    </w:p>
    <w:p w14:paraId="493F96F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весь доход, предназначенный для личных расходов, после уплаты налогов;</w:t>
      </w:r>
    </w:p>
    <w:p w14:paraId="3D47F5D6">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ВВП минус амортизация.</w:t>
      </w:r>
    </w:p>
    <w:p w14:paraId="4DE8CCA8">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20. Потенциальный ВВП измеряется:</w:t>
      </w:r>
    </w:p>
    <w:p w14:paraId="0A29D099">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объемом производства, соответствующим уровню потенциальных потребностей населения и всех хозяйствующих субъектов страны;</w:t>
      </w:r>
    </w:p>
    <w:p w14:paraId="22E00994">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объемом продукции, который может быть произведен в стране в условиях полной занятости населения (при уровне естественной безработицы);</w:t>
      </w:r>
    </w:p>
    <w:p w14:paraId="31E48684">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максимальным объемом продукции, который может быть произведен в данных экономических условиях и при данных факторах производства.</w:t>
      </w:r>
    </w:p>
    <w:p w14:paraId="5955EB9B">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21. Для расчета вклада фирмы в созданный ВВП, исчисленный производственным методом, необходимо из рыночной стоимости реализованной продукции вычесть:</w:t>
      </w:r>
    </w:p>
    <w:p w14:paraId="47DD54C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все косвенные налоги;</w:t>
      </w:r>
    </w:p>
    <w:p w14:paraId="34873CC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нераспределенную прибыль;</w:t>
      </w:r>
    </w:p>
    <w:p w14:paraId="707723E0">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амортизацию;</w:t>
      </w:r>
    </w:p>
    <w:p w14:paraId="69787A7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объем покупок материалов у других фирм.</w:t>
      </w:r>
    </w:p>
    <w:p w14:paraId="23AB4FBF">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22. Если объем реального ВВП снизился на 6%, а численность населения в том же году сократилась на 3%, то:</w:t>
      </w:r>
    </w:p>
    <w:p w14:paraId="3719690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реальный ВВП на душу населения снизился;</w:t>
      </w:r>
    </w:p>
    <w:p w14:paraId="4F8FBE8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реальный ВВП на душу населения увеличился, а номинальный снизился;</w:t>
      </w:r>
    </w:p>
    <w:p w14:paraId="630118C6">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номинальный ВВП не изменился;</w:t>
      </w:r>
    </w:p>
    <w:p w14:paraId="2FEA8B9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цены упали на 3%.</w:t>
      </w:r>
    </w:p>
    <w:p w14:paraId="61FFC377">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23. В ВВП, рассчитанный по сумме расходов, не включается следующая величина:</w:t>
      </w:r>
    </w:p>
    <w:p w14:paraId="2C6918C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инвестиции;</w:t>
      </w:r>
    </w:p>
    <w:p w14:paraId="34B12598">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чистый экспорт;</w:t>
      </w:r>
    </w:p>
    <w:p w14:paraId="4DE55D0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государственные закупки товаров и услуг;</w:t>
      </w:r>
    </w:p>
    <w:p w14:paraId="6167219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зарплата.</w:t>
      </w:r>
    </w:p>
    <w:p w14:paraId="06FDB548">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24. Добавленная стоимость определяется как:</w:t>
      </w:r>
    </w:p>
    <w:p w14:paraId="4B6653D3">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сумма заработной платы и процента за кредит;</w:t>
      </w:r>
    </w:p>
    <w:p w14:paraId="3DDE1C8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валовая выручка минус текущие материальные затраты плюс отчисления на амортизацию;</w:t>
      </w:r>
    </w:p>
    <w:p w14:paraId="2C58A0F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сумма заработной платы и амортизации;</w:t>
      </w:r>
    </w:p>
    <w:p w14:paraId="66305C0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сумма прибыли и заработной платы.</w:t>
      </w:r>
    </w:p>
    <w:p w14:paraId="5507FB52">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25. Рост государственных расходов увеличивает реальный ВВП только в том случае, если:</w:t>
      </w:r>
    </w:p>
    <w:p w14:paraId="665D25D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государственные расходы направляются на закупки товаров и услуг, а не оплату труда чиновников;</w:t>
      </w:r>
    </w:p>
    <w:p w14:paraId="0678015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государственные расходы сопровождаются увеличением предложения денег;</w:t>
      </w:r>
    </w:p>
    <w:p w14:paraId="5D89604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государственные расходы не вытесняют равновеликого объема расходов в негосударственном секторе;</w:t>
      </w:r>
    </w:p>
    <w:p w14:paraId="3771F211">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государственные расходы финансируются за счет выпуска государственных займов.</w:t>
      </w:r>
    </w:p>
    <w:p w14:paraId="02BF7D5D">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26. Если расходы на потребление равны 60, валовые инвестиции 20, государственные закупки товаров и услуг 30, импорт 20, экспорт 10, амортизация 10, то валовой национальный продукт и чистый национальный продукт равны соответственно:</w:t>
      </w:r>
    </w:p>
    <w:p w14:paraId="22B9F17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110 и 100;</w:t>
      </w:r>
    </w:p>
    <w:p w14:paraId="6E2FC41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100 и 90;</w:t>
      </w:r>
    </w:p>
    <w:p w14:paraId="7DB3E78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100 и 110;</w:t>
      </w:r>
    </w:p>
    <w:p w14:paraId="185BFAE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120 и 110.</w:t>
      </w:r>
    </w:p>
    <w:p w14:paraId="0D1574FD">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27. ВНП, рассчитанный по потоку расходов, и ВНП, рассчитанный по потоку доходов соотносятся следующим образом:</w:t>
      </w:r>
    </w:p>
    <w:p w14:paraId="6BDDFF6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ВНП по доходам равен ВНП по расходам;</w:t>
      </w:r>
    </w:p>
    <w:p w14:paraId="2D23D3BB">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ВНП по доходам больше ВНП по расходам в условиях экономического роста;</w:t>
      </w:r>
    </w:p>
    <w:p w14:paraId="696E1A9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соотношение между ВНП по доходам и ВНП по расходам зависит от темпов инфляции за рассматриваемый период;</w:t>
      </w:r>
    </w:p>
    <w:p w14:paraId="3D18B08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все ответы верны.</w:t>
      </w:r>
    </w:p>
    <w:p w14:paraId="5BB0A8FE">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28. Точность макроэкономической модели увеличивается:</w:t>
      </w:r>
    </w:p>
    <w:p w14:paraId="0922B079">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при приближении ее к реальному объекту;</w:t>
      </w:r>
    </w:p>
    <w:p w14:paraId="64801E9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при усложнении модели;</w:t>
      </w:r>
    </w:p>
    <w:p w14:paraId="2ABEAA0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при уменьшении числа ограничений, вводимых в модель;</w:t>
      </w:r>
    </w:p>
    <w:p w14:paraId="0274210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при правильном выделении основных элементов системы и их взаимосвязей, выражающих исследуемый экономический процесс (явление)</w:t>
      </w:r>
    </w:p>
    <w:p w14:paraId="6AE75FC5">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29. Модель кругового потока иллюстрирует:</w:t>
      </w:r>
    </w:p>
    <w:p w14:paraId="087272E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процесс формирования рыночных цен;</w:t>
      </w:r>
    </w:p>
    <w:p w14:paraId="51B22AD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взаимодействие между Центральным банком, коммерческими банками, вкладчиками банков и теми, кто берет у банков деньги в кредит;</w:t>
      </w:r>
    </w:p>
    <w:p w14:paraId="4CE24F0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взаимосвязи основных экономических субъектов;</w:t>
      </w:r>
    </w:p>
    <w:p w14:paraId="5FDE04B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взаимодействие факторов экономического роста.</w:t>
      </w:r>
    </w:p>
    <w:p w14:paraId="4DAD48A0">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30. Если общий уровень цен в стране за год существенно вырастет, а производство товаров и услуг не изменится, то при прочих равных условиях...:</w:t>
      </w:r>
    </w:p>
    <w:p w14:paraId="41F893E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реальный валовой внутренний продукт (ВВП) увеличится;</w:t>
      </w:r>
    </w:p>
    <w:p w14:paraId="08C61C96">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номинальный ВВП уменьшится;</w:t>
      </w:r>
    </w:p>
    <w:p w14:paraId="006088C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номинальный ВВП увеличится;</w:t>
      </w:r>
    </w:p>
    <w:p w14:paraId="774FED41">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реальный уровень жизни в стране повысится.</w:t>
      </w:r>
    </w:p>
    <w:p w14:paraId="2BC480BF">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31. Из предложенных ниже определений понятия «валовой внутренний продукт» выберите наилучшее. Валовой внутренний продукт - это:</w:t>
      </w:r>
    </w:p>
    <w:p w14:paraId="11B6E51D">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рыночная стоимость всех конечных товаров и услуг, произведенных на территории страны в течение календарного года;</w:t>
      </w:r>
    </w:p>
    <w:p w14:paraId="701717B9">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стоимость всех конечных товаров и услуг, купленных по рыночным ценам на территории страны в течение календарного года;</w:t>
      </w:r>
    </w:p>
    <w:p w14:paraId="2C1F3ACF">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рыночная стоимость конечных товаров и услуг, произведенных жителями страны в течение календарного года;</w:t>
      </w:r>
    </w:p>
    <w:p w14:paraId="09593420">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рыночная стоимость страны в течение календарного года.</w:t>
      </w:r>
    </w:p>
    <w:p w14:paraId="1C50B59F">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32. Организация британской фирмой производства кроссовок в России...:</w:t>
      </w:r>
    </w:p>
    <w:p w14:paraId="1648405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увеличит ВНП Великобритании;</w:t>
      </w:r>
    </w:p>
    <w:p w14:paraId="6D0B164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увеличит ВВП Великобритании;</w:t>
      </w:r>
    </w:p>
    <w:p w14:paraId="18BFCAD0">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увеличит и то, и другое;</w:t>
      </w:r>
    </w:p>
    <w:p w14:paraId="26399F0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не увеличит ни того, ни другого.</w:t>
      </w:r>
    </w:p>
    <w:p w14:paraId="7B99B90E">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33. Доходы, полученные владельцами факторов производства, в сумме составляют...</w:t>
      </w:r>
    </w:p>
    <w:p w14:paraId="5DAA5ADE">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валовый национальный продукт;</w:t>
      </w:r>
    </w:p>
    <w:p w14:paraId="6F24F3F3">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валовый внутренний продукт;</w:t>
      </w:r>
    </w:p>
    <w:p w14:paraId="6F062775">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располагаемый доход;</w:t>
      </w:r>
    </w:p>
    <w:p w14:paraId="37C6D9C2">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национальный доход.</w:t>
      </w:r>
    </w:p>
    <w:p w14:paraId="02D99366">
      <w:pPr>
        <w:pStyle w:val="24"/>
        <w:spacing w:line="360" w:lineRule="auto"/>
        <w:ind w:left="0" w:firstLine="567"/>
        <w:jc w:val="both"/>
        <w:rPr>
          <w:rFonts w:eastAsia="Times New Roman"/>
          <w:b/>
          <w:i/>
          <w:color w:val="auto"/>
          <w:sz w:val="26"/>
          <w:szCs w:val="26"/>
          <w:highlight w:val="none"/>
        </w:rPr>
      </w:pPr>
      <w:r>
        <w:rPr>
          <w:rFonts w:eastAsia="Times New Roman"/>
          <w:b/>
          <w:i/>
          <w:color w:val="auto"/>
          <w:sz w:val="26"/>
          <w:szCs w:val="26"/>
          <w:highlight w:val="none"/>
        </w:rPr>
        <w:t>34. Если реальный ВНП равен потенциальному, то в соответствии с кривой Филипса, учитывающей инфляцию ожидания, можно утверждать, что фактический уровень инфляции равен нулю?</w:t>
      </w:r>
    </w:p>
    <w:p w14:paraId="27FC3F0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да;</w:t>
      </w:r>
    </w:p>
    <w:p w14:paraId="6EA69F94">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нет.</w:t>
      </w:r>
    </w:p>
    <w:p w14:paraId="021E8F0A">
      <w:pPr>
        <w:pStyle w:val="24"/>
        <w:spacing w:line="360" w:lineRule="auto"/>
        <w:ind w:left="0" w:firstLine="567"/>
        <w:rPr>
          <w:rFonts w:eastAsia="Times New Roman"/>
          <w:b/>
          <w:i/>
          <w:color w:val="auto"/>
          <w:sz w:val="26"/>
          <w:szCs w:val="26"/>
          <w:highlight w:val="none"/>
        </w:rPr>
      </w:pPr>
      <w:r>
        <w:rPr>
          <w:rFonts w:eastAsia="Times New Roman"/>
          <w:b/>
          <w:i/>
          <w:color w:val="auto"/>
          <w:sz w:val="26"/>
          <w:szCs w:val="26"/>
          <w:highlight w:val="none"/>
        </w:rPr>
        <w:t>35. Покупка семьей нового дома за городом отразится на величине:</w:t>
      </w:r>
    </w:p>
    <w:p w14:paraId="784BC037">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а) чистого экспорта;</w:t>
      </w:r>
    </w:p>
    <w:p w14:paraId="6743723C">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б) государственных расходов;</w:t>
      </w:r>
    </w:p>
    <w:p w14:paraId="00B595DA">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в) инвестиционных расходов;</w:t>
      </w:r>
    </w:p>
    <w:p w14:paraId="3A0B96C0">
      <w:pPr>
        <w:pStyle w:val="24"/>
        <w:spacing w:line="360" w:lineRule="auto"/>
        <w:ind w:left="0" w:firstLine="567"/>
        <w:rPr>
          <w:rFonts w:eastAsia="Times New Roman"/>
          <w:color w:val="auto"/>
          <w:sz w:val="26"/>
          <w:szCs w:val="26"/>
          <w:highlight w:val="none"/>
        </w:rPr>
      </w:pPr>
      <w:r>
        <w:rPr>
          <w:rFonts w:eastAsia="Times New Roman"/>
          <w:color w:val="auto"/>
          <w:sz w:val="26"/>
          <w:szCs w:val="26"/>
          <w:highlight w:val="none"/>
        </w:rPr>
        <w:t>г) расходов на покупку потребительских товаров длительного пользования.</w:t>
      </w:r>
    </w:p>
    <w:p w14:paraId="34FC5E4B">
      <w:pPr>
        <w:spacing w:after="0" w:line="360" w:lineRule="auto"/>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Тест 2</w:t>
      </w:r>
    </w:p>
    <w:p w14:paraId="3548EBC9">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1. Что не относится к функциям (назначениям) показателей национальной экономики:</w:t>
      </w:r>
    </w:p>
    <w:p w14:paraId="5B03FA0B">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определение тенденций развития экономики в целом;</w:t>
      </w:r>
    </w:p>
    <w:p w14:paraId="33E7DBB7">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измерение общих объемов производства;</w:t>
      </w:r>
    </w:p>
    <w:p w14:paraId="0715AD94">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формирование информационной базы, необходимой для разработки и реализации экономической политики государства;</w:t>
      </w:r>
    </w:p>
    <w:p w14:paraId="5C69F46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сравнение уровней развития экономик разных стран;</w:t>
      </w:r>
    </w:p>
    <w:p w14:paraId="4FBC9497">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правильный ответ отсутствует?</w:t>
      </w:r>
    </w:p>
    <w:p w14:paraId="07C8A6EE">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2. Какой из перечисленных показателей допускает повторный счет:</w:t>
      </w:r>
    </w:p>
    <w:p w14:paraId="785B2A82">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ВВП</w:t>
      </w:r>
    </w:p>
    <w:p w14:paraId="4E5BC945">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ВНП;</w:t>
      </w:r>
    </w:p>
    <w:p w14:paraId="55236965">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национальный доход;</w:t>
      </w:r>
    </w:p>
    <w:p w14:paraId="6F11BFAB">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валовой выпуск;</w:t>
      </w:r>
    </w:p>
    <w:p w14:paraId="2ED30284">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конечный продукт?</w:t>
      </w:r>
    </w:p>
    <w:p w14:paraId="095CB8F5">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3. Показатели национального производства (ВНП, ВВП, НД) являются:</w:t>
      </w:r>
    </w:p>
    <w:p w14:paraId="0DEC1ED1">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абсолютно полными характеристиками экономического состояния страны;</w:t>
      </w:r>
    </w:p>
    <w:p w14:paraId="0E46336A">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основными обобщающими показателями результативности национальной экономики;</w:t>
      </w:r>
    </w:p>
    <w:p w14:paraId="3421B69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основными показателями количества и качества товаров и услуг, которые потребляются обществом;</w:t>
      </w:r>
    </w:p>
    <w:p w14:paraId="1343E5A2">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показателями, которые отображают абсолютно все экономические операции, осуществленные в стране за определенный период времени;</w:t>
      </w:r>
    </w:p>
    <w:p w14:paraId="75FD0EF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правильный ответ отсутствует.</w:t>
      </w:r>
    </w:p>
    <w:p w14:paraId="2B1692C9">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4. Для расчета личного дохода из национального дохода необходимо вычитать:</w:t>
      </w:r>
    </w:p>
    <w:p w14:paraId="11CA3BCE">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косвенные налоги на бизнес;</w:t>
      </w:r>
    </w:p>
    <w:p w14:paraId="2D7F93F5">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нераспределенную прибыль корпораций;</w:t>
      </w:r>
    </w:p>
    <w:p w14:paraId="76710B32">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индивидуальные налоги;</w:t>
      </w:r>
    </w:p>
    <w:p w14:paraId="1896E37A">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и) дивиденды, которые уплачиваются корпорациями;</w:t>
      </w:r>
    </w:p>
    <w:p w14:paraId="66B2F30D">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правильный ответ указанная в пунктах а, г.</w:t>
      </w:r>
    </w:p>
    <w:p w14:paraId="1901E437">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5. Величина номинального ВВП известна. Какой еще показатель нужно знать, чтобы рассчитать реальный объем ВВП:</w:t>
      </w:r>
    </w:p>
    <w:p w14:paraId="65A542D6">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общий размер прямых и косвенных налогов;</w:t>
      </w:r>
    </w:p>
    <w:p w14:paraId="3AEDDC4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объем национального дохода;</w:t>
      </w:r>
    </w:p>
    <w:p w14:paraId="5BF4A05F">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индекс цен;</w:t>
      </w:r>
    </w:p>
    <w:p w14:paraId="670015EF">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объем трансфертных платежей;</w:t>
      </w:r>
    </w:p>
    <w:p w14:paraId="34CDA302">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правильный ответ указан в пунктах а, в?</w:t>
      </w:r>
    </w:p>
    <w:p w14:paraId="22ECAE30">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6. Что не служит мотивом накопления сбережений для получателя дохода:</w:t>
      </w:r>
    </w:p>
    <w:p w14:paraId="5014DB3C">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отказ от текущего потребления ради его улучшения в будущем;</w:t>
      </w:r>
    </w:p>
    <w:p w14:paraId="25185089">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создание страхового фонда;</w:t>
      </w:r>
    </w:p>
    <w:p w14:paraId="1E9EAA6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выравнивание потребления во времени;</w:t>
      </w:r>
    </w:p>
    <w:p w14:paraId="3208E69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накопление средств для приобретения товаров длительного пользования;</w:t>
      </w:r>
    </w:p>
    <w:p w14:paraId="78DFED5A">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правильный ответ отсутствует?</w:t>
      </w:r>
    </w:p>
    <w:p w14:paraId="1DC8ED10">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7. Валовые инвестиции превышают чистые на величину капитальных вложений, которые направляются:</w:t>
      </w:r>
    </w:p>
    <w:p w14:paraId="51043366">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на реконструкцию устаревшего оборудования;</w:t>
      </w:r>
    </w:p>
    <w:p w14:paraId="70714C66">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для замещения выбывшего основного капитала;</w:t>
      </w:r>
    </w:p>
    <w:p w14:paraId="17796F9C">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в непроизводственную сферу;</w:t>
      </w:r>
    </w:p>
    <w:p w14:paraId="1347A4E4">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на капитальный ремонт.</w:t>
      </w:r>
    </w:p>
    <w:p w14:paraId="7847811A">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8. Какое выражение правильно отображает растущую экономическую систему:</w:t>
      </w:r>
    </w:p>
    <w:p w14:paraId="1AD2A06E">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Выбытие фондов = Введение фондов;</w:t>
      </w:r>
    </w:p>
    <w:p w14:paraId="24E9EF7F">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Выбытие фондов &lt; Введение фондов;</w:t>
      </w:r>
    </w:p>
    <w:p w14:paraId="6C9F027C">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Валовые инвестиции - Чистые инвестиции;</w:t>
      </w:r>
    </w:p>
    <w:p w14:paraId="7B827274">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Валовые инвестиции &lt; Чистые инвестиции.</w:t>
      </w:r>
    </w:p>
    <w:p w14:paraId="0C4D2A55">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9. Что не принадлежит к функциям инвестирования:</w:t>
      </w:r>
    </w:p>
    <w:p w14:paraId="569872AE">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увеличение производственного потенциала общества;</w:t>
      </w:r>
    </w:p>
    <w:p w14:paraId="7E3BA3BE">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создание материального базиса для решения социальных вопросов;</w:t>
      </w:r>
    </w:p>
    <w:p w14:paraId="4D2AE623">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выравнивание доходов отдельных групп населения;</w:t>
      </w:r>
    </w:p>
    <w:p w14:paraId="5B8E2D89">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материализация достижений науки и техники?</w:t>
      </w:r>
    </w:p>
    <w:p w14:paraId="33F790B6">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10. Могут ли амортизационные отчисления в реальной хозяйственной практике выступать источником чистых капиталовложений :</w:t>
      </w:r>
    </w:p>
    <w:p w14:paraId="107487B9">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нет, поскольку они всегда равняются величине выбывшего основного капитала;</w:t>
      </w:r>
    </w:p>
    <w:p w14:paraId="59AF1A36">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да, поскольку амортизационные отчисления всегда больше выбывшего основного капитала;</w:t>
      </w:r>
    </w:p>
    <w:p w14:paraId="0B8D4F67">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нет, если чистые инвестиции больше валовых;</w:t>
      </w:r>
    </w:p>
    <w:p w14:paraId="2E2F433A">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да, если амортизационные отчисления больше фактического выбытия основного капитала.</w:t>
      </w:r>
    </w:p>
    <w:p w14:paraId="78991B1F">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11. Что не принадлежит к методам осуществления инвестиционной политики государства:</w:t>
      </w:r>
    </w:p>
    <w:p w14:paraId="4A6EC284">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изменение структуры государственных капиталовложений;</w:t>
      </w:r>
    </w:p>
    <w:p w14:paraId="2A18F890">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поощрение населения вкладывать деньги в товары длительного пользования;</w:t>
      </w:r>
    </w:p>
    <w:p w14:paraId="0914CCDF">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предоставление льгот частным субъектам хозяйствования, осуществляющим капиталовложение в определенные области народного хозяйства;</w:t>
      </w:r>
    </w:p>
    <w:p w14:paraId="57D893C6">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установление административных ограничений относительно определенных направлений инвестирования;</w:t>
      </w:r>
    </w:p>
    <w:p w14:paraId="0A3D9903">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д) правильный ответ отсутствует?</w:t>
      </w:r>
    </w:p>
    <w:p w14:paraId="508D78B8">
      <w:pPr>
        <w:pStyle w:val="20"/>
        <w:shd w:val="clear" w:color="auto" w:fill="FFFFFF"/>
        <w:spacing w:before="0" w:beforeAutospacing="0" w:after="0" w:afterAutospacing="0" w:line="360" w:lineRule="auto"/>
        <w:rPr>
          <w:i/>
          <w:color w:val="auto"/>
          <w:spacing w:val="8"/>
          <w:sz w:val="26"/>
          <w:szCs w:val="26"/>
          <w:highlight w:val="none"/>
        </w:rPr>
      </w:pPr>
      <w:r>
        <w:rPr>
          <w:rStyle w:val="12"/>
          <w:i/>
          <w:color w:val="auto"/>
          <w:spacing w:val="8"/>
          <w:sz w:val="26"/>
          <w:szCs w:val="26"/>
          <w:highlight w:val="none"/>
        </w:rPr>
        <w:t>12. Могут ли доходы граждан после уплаты налогов увеличиться и превысить величину доходов до уплаты налогов:</w:t>
      </w:r>
    </w:p>
    <w:p w14:paraId="6986073E">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а) нет, поскольку налоги не связаны с перераспределением доходов;</w:t>
      </w:r>
    </w:p>
    <w:p w14:paraId="519B6836">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б) да, если трансфертные платежи больше индивидуальных налогов;</w:t>
      </w:r>
    </w:p>
    <w:p w14:paraId="3C29F3CC">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в) нет, поскольку трансфертные платежи всегда меньше индивидуальных налогов;</w:t>
      </w:r>
    </w:p>
    <w:p w14:paraId="5F7E9271">
      <w:pPr>
        <w:pStyle w:val="20"/>
        <w:shd w:val="clear" w:color="auto" w:fill="FFFFFF"/>
        <w:spacing w:before="0" w:beforeAutospacing="0" w:after="0" w:afterAutospacing="0" w:line="360" w:lineRule="auto"/>
        <w:rPr>
          <w:color w:val="auto"/>
          <w:spacing w:val="8"/>
          <w:sz w:val="26"/>
          <w:szCs w:val="26"/>
          <w:highlight w:val="none"/>
        </w:rPr>
      </w:pPr>
      <w:r>
        <w:rPr>
          <w:color w:val="auto"/>
          <w:spacing w:val="8"/>
          <w:sz w:val="26"/>
          <w:szCs w:val="26"/>
          <w:highlight w:val="none"/>
        </w:rPr>
        <w:t>г) да, если увеличивается доля потребления в национальном доходе?</w:t>
      </w:r>
    </w:p>
    <w:p w14:paraId="2C968ACD">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p>
    <w:p w14:paraId="7E41FEB3">
      <w:pPr>
        <w:tabs>
          <w:tab w:val="left" w:pos="851"/>
        </w:tabs>
        <w:spacing w:after="0" w:line="360" w:lineRule="auto"/>
        <w:ind w:firstLine="709"/>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3. Макроэкономическая нестабильность: циклы и кризисы </w:t>
      </w:r>
    </w:p>
    <w:p w14:paraId="19922DE3">
      <w:pPr>
        <w:tabs>
          <w:tab w:val="left" w:pos="851"/>
        </w:tabs>
        <w:spacing w:after="0" w:line="360" w:lineRule="auto"/>
        <w:contextualSpacing/>
        <w:jc w:val="center"/>
        <w:rPr>
          <w:rFonts w:ascii="Times New Roman" w:hAnsi="Times New Roman" w:eastAsia="Calibri" w:cs="Times New Roman"/>
          <w:i/>
          <w:color w:val="auto"/>
          <w:sz w:val="26"/>
          <w:szCs w:val="26"/>
          <w:highlight w:val="none"/>
          <w:lang w:eastAsia="ru-RU"/>
        </w:rPr>
      </w:pPr>
      <w:r>
        <w:rPr>
          <w:rFonts w:ascii="Times New Roman" w:hAnsi="Times New Roman" w:eastAsia="Calibri" w:cs="Times New Roman"/>
          <w:i/>
          <w:color w:val="auto"/>
          <w:sz w:val="26"/>
          <w:szCs w:val="26"/>
          <w:highlight w:val="none"/>
          <w:lang w:eastAsia="ru-RU"/>
        </w:rPr>
        <w:t>Тест на тему «Экономические циклы и кризисы»</w:t>
      </w:r>
    </w:p>
    <w:p w14:paraId="7A63274F">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1. Какие из перечисленных ниже экономических явлений характеризуют фазу подъема среднесрочного цикла? </w:t>
      </w:r>
    </w:p>
    <w:p w14:paraId="3CFA30C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рост цен; </w:t>
      </w:r>
    </w:p>
    <w:p w14:paraId="4D9609D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рост безработицы; </w:t>
      </w:r>
    </w:p>
    <w:p w14:paraId="26A5F6D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рост уровня производства; </w:t>
      </w:r>
    </w:p>
    <w:p w14:paraId="455F44C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рост уровня заработной платы. </w:t>
      </w:r>
    </w:p>
    <w:p w14:paraId="47290C3E">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2. Числовое значение какого из следующих показателей не сокращается до наступления фазы спада? </w:t>
      </w:r>
    </w:p>
    <w:p w14:paraId="23652059">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Объем новых заказов на предметы длительного пользования. </w:t>
      </w:r>
    </w:p>
    <w:p w14:paraId="222BA39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Объем розничных продаж. </w:t>
      </w:r>
    </w:p>
    <w:p w14:paraId="276442E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Курсы ценных бумаг. </w:t>
      </w:r>
    </w:p>
    <w:p w14:paraId="3D44859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Средняя продолжительность рабочей недели. </w:t>
      </w:r>
    </w:p>
    <w:p w14:paraId="04115006">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3. Промышленный (экономический) цикл определяется как: </w:t>
      </w:r>
    </w:p>
    <w:p w14:paraId="5BDF83B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сезонные колебания деловой активности в рамках всей экономики; </w:t>
      </w:r>
    </w:p>
    <w:p w14:paraId="048721D4">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следующие друг за другом подъемы и спады уровней экономической активности экономики в целом в течение нескольких лет; </w:t>
      </w:r>
    </w:p>
    <w:p w14:paraId="2E3FA2B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сезонные колебания деловой активности в отдельных отраслях; </w:t>
      </w:r>
    </w:p>
    <w:p w14:paraId="50E17FE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спады и подъемы продаж в розничной торговле. </w:t>
      </w:r>
    </w:p>
    <w:p w14:paraId="0CDEF4D0">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4. Экономический кризис – это: </w:t>
      </w:r>
    </w:p>
    <w:p w14:paraId="68E58C4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фаза «сжатие»; </w:t>
      </w:r>
    </w:p>
    <w:p w14:paraId="552D722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фаза «дно цикла»; </w:t>
      </w:r>
    </w:p>
    <w:p w14:paraId="5F9ECF1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объединение фаз «сжатие» и «дно цикла»; </w:t>
      </w:r>
    </w:p>
    <w:p w14:paraId="2FBCB14E">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объединение фаз «сжатие» и «расширение». </w:t>
      </w:r>
    </w:p>
    <w:p w14:paraId="75E06E77">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5. Пик цикла (подъема) – это: </w:t>
      </w:r>
    </w:p>
    <w:p w14:paraId="4BCDA67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Полная занятость и быстрый рост производства. </w:t>
      </w:r>
    </w:p>
    <w:p w14:paraId="6C56236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Перепроизводство товаров, сокращение производства, падение цен. </w:t>
      </w:r>
    </w:p>
    <w:p w14:paraId="7ACA8A3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Прекращение падения производства и занятости. </w:t>
      </w:r>
    </w:p>
    <w:p w14:paraId="5238EA8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Повышение уровня производства, занятость возрастает до полной. </w:t>
      </w:r>
    </w:p>
    <w:p w14:paraId="49A90EE9">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6. Структурная перестройка экономики или радикальные изменения в технологическом базисе производства характерны для: </w:t>
      </w:r>
    </w:p>
    <w:p w14:paraId="357997F9">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циклов Китчина; </w:t>
      </w:r>
    </w:p>
    <w:p w14:paraId="436646A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циклов Джаглера; </w:t>
      </w:r>
    </w:p>
    <w:p w14:paraId="69AD803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циклов Кузнеца; </w:t>
      </w:r>
    </w:p>
    <w:p w14:paraId="46AD7A3B">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циклов Кондратьева. </w:t>
      </w:r>
    </w:p>
    <w:p w14:paraId="0A37B527">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7. Воспроизводственные или строительные циклы Кузнеца имеют продолжительность: </w:t>
      </w:r>
    </w:p>
    <w:p w14:paraId="74A9967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1–12 лет; </w:t>
      </w:r>
    </w:p>
    <w:p w14:paraId="2880936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7–11 лет; </w:t>
      </w:r>
    </w:p>
    <w:p w14:paraId="5AABBB23">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в) 3–5 лет;</w:t>
      </w:r>
    </w:p>
    <w:p w14:paraId="1249854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10–20 лет; </w:t>
      </w:r>
    </w:p>
    <w:p w14:paraId="3558DC49">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д) 48–55 лет. </w:t>
      </w:r>
    </w:p>
    <w:p w14:paraId="66185C31">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8. Структурные кризисы относительного перепроизводства товаров вызваны: </w:t>
      </w:r>
    </w:p>
    <w:p w14:paraId="6B5EB6D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влиянием изменения структуры общественных потребностей; </w:t>
      </w:r>
    </w:p>
    <w:p w14:paraId="0F0119F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влиянием инфляционных явлений; </w:t>
      </w:r>
    </w:p>
    <w:p w14:paraId="5BB8375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изменением технологии производства в отдельных отраслях; </w:t>
      </w:r>
    </w:p>
    <w:p w14:paraId="4E85BA1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другими факторами. </w:t>
      </w:r>
    </w:p>
    <w:p w14:paraId="484BE1FB">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9. Основоположником теории «длинных волн» в экономике является: </w:t>
      </w:r>
    </w:p>
    <w:p w14:paraId="0D820D3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Китчен; </w:t>
      </w:r>
    </w:p>
    <w:p w14:paraId="6A3BAF3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Джаглер; </w:t>
      </w:r>
    </w:p>
    <w:p w14:paraId="65A0846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Кузнец; </w:t>
      </w:r>
    </w:p>
    <w:p w14:paraId="7FB95F15">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Кондратьев. </w:t>
      </w:r>
    </w:p>
    <w:p w14:paraId="3A0A41DA">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10. При рассмотрении роли инвестиций в экономике Кейнс выделял: </w:t>
      </w:r>
    </w:p>
    <w:p w14:paraId="3C75241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автономные инвестиции; </w:t>
      </w:r>
    </w:p>
    <w:p w14:paraId="3BF1D9A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производные инвестиции; </w:t>
      </w:r>
    </w:p>
    <w:p w14:paraId="2D4433D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автономные и производные инвестиции; </w:t>
      </w:r>
    </w:p>
    <w:p w14:paraId="5457961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г) прямые инвестиции; </w:t>
      </w:r>
    </w:p>
    <w:p w14:paraId="456EF7A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д) портфельные инвестиции; </w:t>
      </w:r>
    </w:p>
    <w:p w14:paraId="6922A5D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е) прямые и портфельные инвестиции. </w:t>
      </w:r>
    </w:p>
    <w:p w14:paraId="01C6F578">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11. Автономные инвестиции – такой вид инвестиций: </w:t>
      </w:r>
    </w:p>
    <w:p w14:paraId="0046279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изменение объемов которых зависит от изменения уровня доходов; </w:t>
      </w:r>
    </w:p>
    <w:p w14:paraId="28A65089">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изменение объемов которых не зависит от изменения уровня доходов; </w:t>
      </w:r>
    </w:p>
    <w:p w14:paraId="64EB7CEF">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изменение объемов которых определяется неравномерностью развития НТП и другими внешними факторами. </w:t>
      </w:r>
    </w:p>
    <w:p w14:paraId="52645C4B">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12. Суть принципа акселератора состоит в том, что: </w:t>
      </w:r>
    </w:p>
    <w:p w14:paraId="0B575DA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небольшие изменения спроса на потребительские товары вызывают аналогичные изменения спроса на производственные товары; </w:t>
      </w:r>
    </w:p>
    <w:p w14:paraId="0E572CA4">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незначительные изменения спроса; на потребительские товары приведет к резкому изменению спроса на производственные товары; </w:t>
      </w:r>
    </w:p>
    <w:p w14:paraId="17641E7B">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спрос на производственные товары снижается по мере роста спроса на потребительские товары. </w:t>
      </w:r>
    </w:p>
    <w:p w14:paraId="7F7C3B19">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13. Согласно теории Фриша процесс формирования цикличности в экономике объясняется: </w:t>
      </w:r>
    </w:p>
    <w:p w14:paraId="3F1E521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а) мультипликационно-акселеративным механизмом; </w:t>
      </w:r>
    </w:p>
    <w:p w14:paraId="090E011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б) постоянным влиянием внешних импульсов; </w:t>
      </w:r>
    </w:p>
    <w:p w14:paraId="5D79E4B3">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 xml:space="preserve">в) другими факторами; </w:t>
      </w:r>
    </w:p>
    <w:p w14:paraId="6F9CA43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г) тем, что внешний импульс приводит в действие механизм мультипликатора-акселератора.</w:t>
      </w:r>
    </w:p>
    <w:p w14:paraId="265713B2">
      <w:pPr>
        <w:pStyle w:val="24"/>
        <w:spacing w:line="360" w:lineRule="auto"/>
        <w:ind w:left="0"/>
        <w:rPr>
          <w:rFonts w:eastAsia="Times New Roman"/>
          <w:color w:val="auto"/>
          <w:sz w:val="26"/>
          <w:szCs w:val="26"/>
          <w:highlight w:val="none"/>
        </w:rPr>
      </w:pPr>
    </w:p>
    <w:p w14:paraId="6D96B094">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4. Макроэкономическая нестабильность: безработица </w:t>
      </w:r>
    </w:p>
    <w:p w14:paraId="617872BD">
      <w:pPr>
        <w:spacing w:after="0" w:line="360" w:lineRule="auto"/>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Тест по теме "Безработица"</w:t>
      </w:r>
    </w:p>
    <w:p w14:paraId="61753B68">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1. Какое из приведенных утверждений является правильным? Экономически активное население – это часть трудоспособного населения, которая:</w:t>
      </w:r>
    </w:p>
    <w:p w14:paraId="675E196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 работает по найму, занимается предпринимательской</w:t>
      </w:r>
    </w:p>
    <w:p w14:paraId="103C7D6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деятельностью, находится на государственной службе, учится и</w:t>
      </w:r>
    </w:p>
    <w:p w14:paraId="4F15734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занимается домашним хозяйством;</w:t>
      </w:r>
    </w:p>
    <w:p w14:paraId="1F864D4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равна сумме занятых и безработных;</w:t>
      </w:r>
    </w:p>
    <w:p w14:paraId="1C1E2B9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равна численности трудоспособного населения за вычетом</w:t>
      </w:r>
    </w:p>
    <w:p w14:paraId="135BF66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безработных;</w:t>
      </w:r>
    </w:p>
    <w:p w14:paraId="0E41F655">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 равна сумме занятых и трудоспособных, но не работающих.</w:t>
      </w:r>
    </w:p>
    <w:p w14:paraId="75B25AF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2. Безработные – это:</w:t>
      </w:r>
    </w:p>
    <w:p w14:paraId="3663922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 часть трудоспособного населения, которая остается за вычетом</w:t>
      </w:r>
    </w:p>
    <w:p w14:paraId="4BD3CA9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занятых;</w:t>
      </w:r>
    </w:p>
    <w:p w14:paraId="13DBAF9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часть экономически активного, но неработающего населения,</w:t>
      </w:r>
    </w:p>
    <w:p w14:paraId="0B6173A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которая остается за вычетом лиц, не намеренных работать и потому</w:t>
      </w:r>
    </w:p>
    <w:p w14:paraId="28C334E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не ищущих работы;</w:t>
      </w:r>
    </w:p>
    <w:p w14:paraId="1FF8109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часть экономически активного населения, которая остается за</w:t>
      </w:r>
    </w:p>
    <w:p w14:paraId="2D9CF0AB">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вычетом занятых;</w:t>
      </w:r>
    </w:p>
    <w:p w14:paraId="5C1C02C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 трудоспособные физические лица, которые не работают.</w:t>
      </w:r>
    </w:p>
    <w:p w14:paraId="67B46AD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3. Какое из приведенных утверждений является правильным? «Если человек в трудоспособном возрасте не работает, он является Безработным». Это утверждение</w:t>
      </w:r>
    </w:p>
    <w:p w14:paraId="7234981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 безусловно, верно;</w:t>
      </w:r>
    </w:p>
    <w:p w14:paraId="25FF2CB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безусловно, неверно;</w:t>
      </w:r>
    </w:p>
    <w:p w14:paraId="66BB0B0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верно, если этот человек не учится в общеобразовательной школе</w:t>
      </w:r>
    </w:p>
    <w:p w14:paraId="785B4A7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или на дневном отделении вуза;</w:t>
      </w:r>
    </w:p>
    <w:p w14:paraId="1D1E8CF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 верно, если этот человек активно ищет работу,</w:t>
      </w:r>
    </w:p>
    <w:p w14:paraId="1F84421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зарегистрировавшись в районной службе по трудоустройству.</w:t>
      </w:r>
    </w:p>
    <w:p w14:paraId="04188F5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4. Какое из приведенных утверждений является правильным? Человек, который болен и временно не работает, относится к категории:</w:t>
      </w:r>
    </w:p>
    <w:p w14:paraId="7081CAD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A)фрикционно безработных;</w:t>
      </w:r>
    </w:p>
    <w:p w14:paraId="359884C8">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скрыто безработных;</w:t>
      </w:r>
    </w:p>
    <w:p w14:paraId="517F86D2">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не включается в общую численность рабочей силы;</w:t>
      </w:r>
    </w:p>
    <w:p w14:paraId="7D34012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D)занятых.</w:t>
      </w:r>
    </w:p>
    <w:p w14:paraId="3B6624CD">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5. Какое из приведенных утверждений является правильным? Работник, уволившийся добровольно, ищущий, но еще не нашедший работу, попадает в категорию:</w:t>
      </w:r>
    </w:p>
    <w:p w14:paraId="46C923A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A)фрикционно безработных;</w:t>
      </w:r>
    </w:p>
    <w:p w14:paraId="5762110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скрыто безработных;</w:t>
      </w:r>
    </w:p>
    <w:p w14:paraId="022C3DE8">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структурно безработных;</w:t>
      </w:r>
    </w:p>
    <w:p w14:paraId="2C00445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 вне рабочей силы.</w:t>
      </w:r>
    </w:p>
    <w:p w14:paraId="45FEEE36">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6. Естественной для экономики можно признать безработицу:</w:t>
      </w:r>
    </w:p>
    <w:p w14:paraId="552F0ED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A)Фрикционную</w:t>
      </w:r>
    </w:p>
    <w:p w14:paraId="3FE9A44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Структурную</w:t>
      </w:r>
    </w:p>
    <w:p w14:paraId="77E15C75">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Циклическую</w:t>
      </w:r>
    </w:p>
    <w:p w14:paraId="52935DE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D)Верны А) и В)</w:t>
      </w:r>
    </w:p>
    <w:p w14:paraId="6653E79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7. При естественной безработице</w:t>
      </w:r>
    </w:p>
    <w:p w14:paraId="242AF1E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 циклическая безработица равна нулю</w:t>
      </w:r>
    </w:p>
    <w:p w14:paraId="54F8E22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реализуется потенциал экономики</w:t>
      </w:r>
    </w:p>
    <w:p w14:paraId="2458315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достигается полная занятость</w:t>
      </w:r>
    </w:p>
    <w:p w14:paraId="7DEDCDD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 все ответы верны</w:t>
      </w:r>
    </w:p>
    <w:p w14:paraId="3935A5B2">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E) верного ответа нет</w:t>
      </w:r>
    </w:p>
    <w:p w14:paraId="4FA34EB1">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8. Большое пособие по безработице увеличивает</w:t>
      </w:r>
    </w:p>
    <w:p w14:paraId="44B4D24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 циклическую безработицу</w:t>
      </w:r>
    </w:p>
    <w:p w14:paraId="23FB7BE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фрикционную безработицу</w:t>
      </w:r>
    </w:p>
    <w:p w14:paraId="464FC095">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структурную безработицу</w:t>
      </w:r>
    </w:p>
    <w:p w14:paraId="0FAF899C">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9. Уровень безработицы измеряется в процентах и определяется как отношение количества безработных к численности</w:t>
      </w:r>
    </w:p>
    <w:p w14:paraId="2B470FA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A) всего населения</w:t>
      </w:r>
    </w:p>
    <w:p w14:paraId="37A1EDD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рабочей силы</w:t>
      </w:r>
    </w:p>
    <w:p w14:paraId="208A59B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трудоспособного населения</w:t>
      </w:r>
    </w:p>
    <w:p w14:paraId="1AE6E96B">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D)населения пенсионного возраста</w:t>
      </w:r>
    </w:p>
    <w:p w14:paraId="140230C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10. Уровень безработицы обычно выше среди</w:t>
      </w:r>
    </w:p>
    <w:p w14:paraId="5355D2D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A</w:t>
      </w:r>
      <w:r>
        <w:rPr>
          <w:rFonts w:ascii="Times New Roman" w:hAnsi="Times New Roman" w:cs="Times New Roman"/>
          <w:color w:val="auto"/>
          <w:sz w:val="26"/>
          <w:szCs w:val="26"/>
          <w:highlight w:val="none"/>
        </w:rPr>
        <w:t>) квалифицированной рабочей силы</w:t>
      </w:r>
    </w:p>
    <w:p w14:paraId="7EDB3D2B">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B) неквалифицированной рабочей силы</w:t>
      </w:r>
    </w:p>
    <w:p w14:paraId="310EDFC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C) молодежи</w:t>
      </w:r>
    </w:p>
    <w:p w14:paraId="081FD17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D) верны А) и С)</w:t>
      </w:r>
    </w:p>
    <w:p w14:paraId="00E18FE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E) верны В) и С)</w:t>
      </w:r>
    </w:p>
    <w:p w14:paraId="1751EBFA">
      <w:pPr>
        <w:widowControl w:val="0"/>
        <w:spacing w:after="0" w:line="360" w:lineRule="auto"/>
        <w:ind w:firstLine="567"/>
        <w:jc w:val="both"/>
        <w:rPr>
          <w:rFonts w:ascii="Times New Roman" w:hAnsi="Times New Roman" w:eastAsia="Times New Roman" w:cs="Times New Roman"/>
          <w:color w:val="auto"/>
          <w:sz w:val="26"/>
          <w:szCs w:val="26"/>
          <w:highlight w:val="none"/>
        </w:rPr>
      </w:pPr>
    </w:p>
    <w:p w14:paraId="63D7EE27">
      <w:pPr>
        <w:tabs>
          <w:tab w:val="left" w:pos="851"/>
        </w:tabs>
        <w:spacing w:after="0" w:line="360" w:lineRule="auto"/>
        <w:ind w:firstLine="567"/>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Тема 5. Макроэкономическая нестабильность: инфляция (2/1)</w:t>
      </w:r>
    </w:p>
    <w:p w14:paraId="1BFF4EC5">
      <w:pPr>
        <w:spacing w:after="0" w:line="360" w:lineRule="auto"/>
        <w:ind w:firstLine="567"/>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Тест по теме «Инфляция»</w:t>
      </w:r>
    </w:p>
    <w:p w14:paraId="0BF5196D">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w:t>
      </w:r>
      <w:r>
        <w:rPr>
          <w:rFonts w:ascii="Times New Roman" w:hAnsi="Times New Roman" w:cs="Times New Roman"/>
          <w:b/>
          <w:i/>
          <w:color w:val="auto"/>
          <w:sz w:val="26"/>
          <w:szCs w:val="26"/>
          <w:highlight w:val="none"/>
        </w:rPr>
        <w:t>. Не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сред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ствен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ным не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ным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след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ем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 может стать</w:t>
      </w:r>
    </w:p>
    <w:p w14:paraId="660236C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ослаб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кон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 между пред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p>
    <w:p w14:paraId="16EBAE07">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умень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ше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ас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сор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мых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ров</w:t>
      </w:r>
    </w:p>
    <w:p w14:paraId="204C227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ослаб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ния эко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ки</w:t>
      </w:r>
    </w:p>
    <w:p w14:paraId="06EC9462">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сто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сти лич</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ных сбе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ний</w:t>
      </w:r>
    </w:p>
    <w:p w14:paraId="1BCEFCEF">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 xml:space="preserve">2. </w:t>
      </w:r>
      <w:r>
        <w:rPr>
          <w:rFonts w:ascii="Times New Roman" w:hAnsi="Times New Roman" w:cs="Times New Roman"/>
          <w:b/>
          <w:i/>
          <w:color w:val="auto"/>
          <w:sz w:val="26"/>
          <w:szCs w:val="26"/>
          <w:highlight w:val="none"/>
        </w:rPr>
        <w:t>Пен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ру 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дер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 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пла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ту пен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сии. От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w:t>
      </w:r>
    </w:p>
    <w:p w14:paraId="36C47E6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нер вы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p>
    <w:p w14:paraId="7F5B8962">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нер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p>
    <w:p w14:paraId="372635B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ство и пен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нер вы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ют</w:t>
      </w:r>
    </w:p>
    <w:p w14:paraId="6E7EC2B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ство и пен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нер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ют</w:t>
      </w:r>
    </w:p>
    <w:p w14:paraId="77831B9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3</w:t>
      </w:r>
      <w:r>
        <w:rPr>
          <w:rFonts w:ascii="Times New Roman" w:hAnsi="Times New Roman" w:cs="Times New Roman"/>
          <w:b/>
          <w:i/>
          <w:color w:val="auto"/>
          <w:sz w:val="26"/>
          <w:szCs w:val="26"/>
          <w:highlight w:val="none"/>
        </w:rPr>
        <w:t>. Врачу му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паль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ной боль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цы 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дер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 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пла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ту 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бот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ной платы. От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w:t>
      </w:r>
    </w:p>
    <w:p w14:paraId="6FDA8F2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врач вы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p>
    <w:p w14:paraId="4F348E3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врач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p>
    <w:p w14:paraId="41F7E95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ство и врач вы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ют</w:t>
      </w:r>
    </w:p>
    <w:p w14:paraId="24C0D89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ство и врач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ют</w:t>
      </w:r>
    </w:p>
    <w:p w14:paraId="7B04AAC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4.</w:t>
      </w:r>
      <w:r>
        <w:rPr>
          <w:rFonts w:ascii="Times New Roman" w:hAnsi="Times New Roman" w:cs="Times New Roman"/>
          <w:b/>
          <w:i/>
          <w:color w:val="auto"/>
          <w:sz w:val="26"/>
          <w:szCs w:val="26"/>
          <w:highlight w:val="none"/>
        </w:rPr>
        <w:t xml:space="preserve"> В росте цен на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 и услу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 не обу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слов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лен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ном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ше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ем их ка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ства,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ет себя</w:t>
      </w:r>
    </w:p>
    <w:p w14:paraId="731319A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гло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ба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за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2) стаг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3)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4) 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w:t>
      </w:r>
    </w:p>
    <w:p w14:paraId="0B2A2FA5">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5.</w:t>
      </w:r>
      <w:r>
        <w:rPr>
          <w:rFonts w:ascii="Times New Roman" w:hAnsi="Times New Roman" w:cs="Times New Roman"/>
          <w:b/>
          <w:i/>
          <w:color w:val="auto"/>
          <w:sz w:val="26"/>
          <w:szCs w:val="26"/>
          <w:highlight w:val="none"/>
        </w:rPr>
        <w:t xml:space="preserve"> Пред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при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тия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ют до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щие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 Люди стре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мят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ся «тра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тить день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 сей</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час». Такие дей</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ствия обу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слов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w:t>
      </w:r>
    </w:p>
    <w:p w14:paraId="059113B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стом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w:t>
      </w:r>
    </w:p>
    <w:p w14:paraId="1E6328A2">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подъ</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емом эко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ки</w:t>
      </w:r>
    </w:p>
    <w:p w14:paraId="29D2231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том</w:t>
      </w:r>
    </w:p>
    <w:p w14:paraId="7975435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пе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ством</w:t>
      </w:r>
    </w:p>
    <w:p w14:paraId="7D2C1CB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6.</w:t>
      </w:r>
      <w:r>
        <w:rPr>
          <w:rFonts w:ascii="Times New Roman" w:hAnsi="Times New Roman" w:cs="Times New Roman"/>
          <w:b/>
          <w:i/>
          <w:color w:val="auto"/>
          <w:sz w:val="26"/>
          <w:szCs w:val="26"/>
          <w:highlight w:val="none"/>
        </w:rPr>
        <w:t xml:space="preserve"> Жи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 мно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гих 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дов стра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 об</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 что на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нии года цены на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 и услу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 ста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биль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 уве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ют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ся, а ка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ство их не из</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ся. Дан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ный факт сви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ет о таком эко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ском яв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нии, как:</w:t>
      </w:r>
    </w:p>
    <w:p w14:paraId="2A419BC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кри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зис пе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ства</w:t>
      </w:r>
    </w:p>
    <w:p w14:paraId="337CA3F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w:t>
      </w:r>
    </w:p>
    <w:p w14:paraId="5AAE7F6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цит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ров и услуг</w:t>
      </w:r>
    </w:p>
    <w:p w14:paraId="7F102CD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без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бо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ца </w:t>
      </w:r>
    </w:p>
    <w:p w14:paraId="216309A6">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7.</w:t>
      </w:r>
      <w:r>
        <w:rPr>
          <w:rFonts w:ascii="Times New Roman" w:hAnsi="Times New Roman" w:cs="Times New Roman"/>
          <w:b/>
          <w:i/>
          <w:color w:val="auto"/>
          <w:sz w:val="26"/>
          <w:szCs w:val="26"/>
          <w:highlight w:val="none"/>
        </w:rPr>
        <w:t xml:space="preserve"> В усло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ях 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кой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 пра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ство стра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 Н. пошло на со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ще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ние рас</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ход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ных ста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тей бюд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та,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ло учет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ную став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ку бан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ков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го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цен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та. 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он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ные меры 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дар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ству не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об</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хо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мо пред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при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мать, так как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ция</w:t>
      </w:r>
    </w:p>
    <w:p w14:paraId="44A9EF1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дит к обес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нию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лю</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ты</w:t>
      </w:r>
    </w:p>
    <w:p w14:paraId="51653AE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соб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 воз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нию бюд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w:t>
      </w:r>
    </w:p>
    <w:p w14:paraId="63B17DB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 не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мож</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w:t>
      </w:r>
    </w:p>
    <w:p w14:paraId="23D180A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дей</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 воз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нию внеш</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саль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до</w:t>
      </w:r>
    </w:p>
    <w:p w14:paraId="0AC89240">
      <w:pPr>
        <w:suppressAutoHyphens/>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8.</w:t>
      </w:r>
      <w:r>
        <w:rPr>
          <w:rFonts w:ascii="Times New Roman" w:hAnsi="Times New Roman" w:cs="Times New Roman"/>
          <w:b/>
          <w:i/>
          <w:color w:val="auto"/>
          <w:sz w:val="26"/>
          <w:szCs w:val="26"/>
          <w:highlight w:val="none"/>
        </w:rPr>
        <w:t xml:space="preserve"> В усло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ях эко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го спада и со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ще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ния объ</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мов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из</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вод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ства правитель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ство стра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 Н. пошло на офи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аль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ное сни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ние курса своей на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наль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ной 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лю</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ты по от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ше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нию к 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лю</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там дру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гих стран. Цель дан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ной меры –</w:t>
      </w:r>
    </w:p>
    <w:p w14:paraId="6932248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ше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вить оте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ные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ры,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сить их кон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рент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соб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ность</w:t>
      </w:r>
    </w:p>
    <w:p w14:paraId="06A98933">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сти струк</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тур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ную пе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строй</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ку эко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ки</w:t>
      </w:r>
    </w:p>
    <w:p w14:paraId="304863B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лег</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чить до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ступ на внут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ний рынок ино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стран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лям</w:t>
      </w:r>
    </w:p>
    <w:p w14:paraId="75996C92">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тить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ные обя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за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ства на рынке труда</w:t>
      </w:r>
    </w:p>
    <w:p w14:paraId="250575A4">
      <w:pPr>
        <w:suppressAutoHyphens/>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9.</w:t>
      </w:r>
      <w:r>
        <w:rPr>
          <w:rFonts w:ascii="Times New Roman" w:hAnsi="Times New Roman" w:cs="Times New Roman"/>
          <w:b/>
          <w:i/>
          <w:color w:val="auto"/>
          <w:sz w:val="26"/>
          <w:szCs w:val="26"/>
          <w:highlight w:val="none"/>
        </w:rPr>
        <w:t xml:space="preserve"> Не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об</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хо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мость раз</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бот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ки 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он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ной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ки 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дар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ства обуслов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на</w:t>
      </w:r>
    </w:p>
    <w:p w14:paraId="5BD8EAA7">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рей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ем до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рия к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лю</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 и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фи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вым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там</w:t>
      </w:r>
    </w:p>
    <w:p w14:paraId="1AB2826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укреп</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ем курса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лю</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ты</w:t>
      </w:r>
    </w:p>
    <w:p w14:paraId="78D8E84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ком ино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стран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ных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ций в эко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ку стра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w:t>
      </w:r>
    </w:p>
    <w:p w14:paraId="388CF68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стом ма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и сред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пред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ства</w:t>
      </w:r>
    </w:p>
    <w:p w14:paraId="3D42E529">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10.</w:t>
      </w:r>
      <w:r>
        <w:rPr>
          <w:rFonts w:ascii="Times New Roman" w:hAnsi="Times New Roman" w:cs="Times New Roman"/>
          <w:b/>
          <w:i/>
          <w:color w:val="auto"/>
          <w:sz w:val="26"/>
          <w:szCs w:val="26"/>
          <w:highlight w:val="none"/>
        </w:rPr>
        <w:t xml:space="preserve"> В 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дар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стве Z на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нии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да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ис</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хо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дит рост цен на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 и услу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 на 60-70% в месяц. Какой вид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 на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блю</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ся в го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дар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стве Z?</w:t>
      </w:r>
    </w:p>
    <w:p w14:paraId="3B52D778">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дер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жек</w:t>
      </w:r>
    </w:p>
    <w:p w14:paraId="0B3A288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ги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w:t>
      </w:r>
    </w:p>
    <w:p w14:paraId="122804E8">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спро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са</w:t>
      </w:r>
    </w:p>
    <w:p w14:paraId="2EAD8118">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уме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ная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w:t>
      </w:r>
    </w:p>
    <w:p w14:paraId="360C5ED6">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11.</w:t>
      </w:r>
      <w:r>
        <w:rPr>
          <w:rFonts w:ascii="Times New Roman" w:hAnsi="Times New Roman" w:cs="Times New Roman"/>
          <w:b/>
          <w:i/>
          <w:color w:val="auto"/>
          <w:sz w:val="26"/>
          <w:szCs w:val="26"/>
          <w:highlight w:val="none"/>
        </w:rPr>
        <w:t xml:space="preserve"> Устой</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вый рост цен на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 и услу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 свя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ный с од</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вре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мен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ным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ше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ем спро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са на боль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шин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стве рын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ков стра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 на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ют</w:t>
      </w:r>
    </w:p>
    <w:p w14:paraId="394395D7">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том</w:t>
      </w:r>
    </w:p>
    <w:p w14:paraId="0457D7C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ей спро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са</w:t>
      </w:r>
    </w:p>
    <w:p w14:paraId="112893F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ей 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дер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жек</w:t>
      </w:r>
    </w:p>
    <w:p w14:paraId="6D90B6D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ажи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таж</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спро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сом</w:t>
      </w:r>
    </w:p>
    <w:p w14:paraId="59B04E92">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12.</w:t>
      </w:r>
      <w:r>
        <w:rPr>
          <w:rFonts w:ascii="Times New Roman" w:hAnsi="Times New Roman" w:cs="Times New Roman"/>
          <w:b/>
          <w:i/>
          <w:color w:val="auto"/>
          <w:sz w:val="26"/>
          <w:szCs w:val="26"/>
          <w:highlight w:val="none"/>
        </w:rPr>
        <w:t xml:space="preserve"> В те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ние года цены на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 и услу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ги в стра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не Z 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рос</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ли на 15%, причём ка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ство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ров и услуг не из</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лось. Какое эко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ское яв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ние от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лось в дан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ном факте?</w:t>
      </w:r>
    </w:p>
    <w:p w14:paraId="4246341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бы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ток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ров и услуг</w:t>
      </w:r>
    </w:p>
    <w:p w14:paraId="5246EF38">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w:t>
      </w:r>
    </w:p>
    <w:p w14:paraId="45EBEBCA">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ще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спро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са</w:t>
      </w:r>
    </w:p>
    <w:p w14:paraId="422A14A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цит бюд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w:t>
      </w:r>
    </w:p>
    <w:p w14:paraId="62D0BDF1">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13.</w:t>
      </w:r>
      <w:r>
        <w:rPr>
          <w:rFonts w:ascii="Times New Roman" w:hAnsi="Times New Roman" w:cs="Times New Roman"/>
          <w:b/>
          <w:i/>
          <w:color w:val="auto"/>
          <w:sz w:val="26"/>
          <w:szCs w:val="26"/>
          <w:highlight w:val="none"/>
        </w:rPr>
        <w:t xml:space="preserve"> В чём про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ет</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ся не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га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тив</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ное вли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ние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 на до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хо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зяй</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ства?</w:t>
      </w:r>
    </w:p>
    <w:p w14:paraId="004C22A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хо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дит обес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сбе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ний.</w:t>
      </w:r>
    </w:p>
    <w:p w14:paraId="045892B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ща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ют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ся до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хо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ды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бюд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та.</w:t>
      </w:r>
    </w:p>
    <w:p w14:paraId="1BD5F3A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ся ка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ство то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ров и услуг.</w:t>
      </w:r>
    </w:p>
    <w:p w14:paraId="7CA8F3B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Уве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ся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треб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пред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тов рос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ши.</w:t>
      </w:r>
    </w:p>
    <w:p w14:paraId="5B76340F">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14.</w:t>
      </w:r>
      <w:r>
        <w:rPr>
          <w:rFonts w:ascii="Times New Roman" w:hAnsi="Times New Roman" w:cs="Times New Roman"/>
          <w:b/>
          <w:i/>
          <w:color w:val="auto"/>
          <w:sz w:val="26"/>
          <w:szCs w:val="26"/>
          <w:highlight w:val="none"/>
        </w:rPr>
        <w:t xml:space="preserve"> В те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ние года сто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мость ми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маль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ной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тре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би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ской кор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 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рос</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ла на 114 %, но ка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че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ство 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ров не 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лось. Этот факт сви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тель</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ет о росте</w:t>
      </w:r>
    </w:p>
    <w:p w14:paraId="237F3AA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без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бо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цы</w:t>
      </w:r>
    </w:p>
    <w:p w14:paraId="333B6145">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w:t>
      </w:r>
    </w:p>
    <w:p w14:paraId="29066AC7">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w:t>
      </w:r>
    </w:p>
    <w:p w14:paraId="234E344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иму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ще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 рас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сло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ния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ния</w:t>
      </w:r>
    </w:p>
    <w:p w14:paraId="0A27A1C3">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15.</w:t>
      </w:r>
      <w:r>
        <w:rPr>
          <w:rFonts w:ascii="Times New Roman" w:hAnsi="Times New Roman" w:cs="Times New Roman"/>
          <w:b/>
          <w:i/>
          <w:color w:val="auto"/>
          <w:sz w:val="26"/>
          <w:szCs w:val="26"/>
          <w:highlight w:val="none"/>
        </w:rPr>
        <w:t xml:space="preserve"> Най</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 в при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ведённом ниже спис</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ке меры, спо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соб</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ству</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ю</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щие сни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же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нию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 и 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ши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 цифры, под 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ми они ука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w:t>
      </w:r>
    </w:p>
    <w:p w14:paraId="42F1D98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уве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рас</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хо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дов го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ства на со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ные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грам</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мы</w:t>
      </w:r>
    </w:p>
    <w:p w14:paraId="12AE42FB">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за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кры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тие убы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точ</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ных пред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тий</w:t>
      </w:r>
    </w:p>
    <w:p w14:paraId="40A641C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изъ</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тие «лиш</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них» денег цен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траль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ным бан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ком</w:t>
      </w:r>
    </w:p>
    <w:p w14:paraId="45AD6E71">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отказ от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вы</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ше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ния зар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плат и пен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сий</w:t>
      </w:r>
    </w:p>
    <w:p w14:paraId="3369CCD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пе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ход на на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ный обмен вме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сто де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неж</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го</w:t>
      </w:r>
    </w:p>
    <w:p w14:paraId="73FEFFED">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 xml:space="preserve">16. </w:t>
      </w:r>
      <w:r>
        <w:rPr>
          <w:rFonts w:ascii="Times New Roman" w:hAnsi="Times New Roman" w:cs="Times New Roman"/>
          <w:b/>
          <w:i/>
          <w:color w:val="auto"/>
          <w:sz w:val="26"/>
          <w:szCs w:val="26"/>
          <w:highlight w:val="none"/>
        </w:rPr>
        <w:t>Вы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бе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 вер</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ные суж</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де</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ния об ин</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фля</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ции и 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пи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ши</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те цифры, под ко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то</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ры</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ми они ука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за</w:t>
      </w:r>
      <w:r>
        <w:rPr>
          <w:rFonts w:ascii="Times New Roman" w:hAnsi="Times New Roman" w:cs="Times New Roman"/>
          <w:b/>
          <w:i/>
          <w:color w:val="auto"/>
          <w:sz w:val="26"/>
          <w:szCs w:val="26"/>
          <w:highlight w:val="none"/>
        </w:rPr>
        <w:softHyphen/>
      </w:r>
      <w:r>
        <w:rPr>
          <w:rFonts w:ascii="Times New Roman" w:hAnsi="Times New Roman" w:cs="Times New Roman"/>
          <w:b/>
          <w:i/>
          <w:color w:val="auto"/>
          <w:sz w:val="26"/>
          <w:szCs w:val="26"/>
          <w:highlight w:val="none"/>
        </w:rPr>
        <w:t>ны.</w:t>
      </w:r>
    </w:p>
    <w:p w14:paraId="0E1C439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ция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яв</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ся в сни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нии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спо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соб</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сти денег.</w:t>
      </w:r>
    </w:p>
    <w:p w14:paraId="75AD25D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Раз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ют мик</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цию и ги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пе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цию.</w:t>
      </w:r>
    </w:p>
    <w:p w14:paraId="0E889DB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Рост цен на 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сур</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сы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рож</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ет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цию пред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же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ния.</w:t>
      </w:r>
    </w:p>
    <w:p w14:paraId="2B784A6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Одна из при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чин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 — уси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ние кон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ку</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рен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 между про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из</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во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ди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те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ми.</w:t>
      </w:r>
    </w:p>
    <w:p w14:paraId="6B827BF0">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К по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след</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стви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ям ин</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фля</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ции от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сит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ся рост ре</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аль</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за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бот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ной платы ра</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бот</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ни</w:t>
      </w:r>
      <w:r>
        <w:rPr>
          <w:rFonts w:ascii="Times New Roman" w:hAnsi="Times New Roman" w:cs="Times New Roman"/>
          <w:color w:val="auto"/>
          <w:sz w:val="26"/>
          <w:szCs w:val="26"/>
          <w:highlight w:val="none"/>
        </w:rPr>
        <w:softHyphen/>
      </w:r>
      <w:r>
        <w:rPr>
          <w:rFonts w:ascii="Times New Roman" w:hAnsi="Times New Roman" w:cs="Times New Roman"/>
          <w:color w:val="auto"/>
          <w:sz w:val="26"/>
          <w:szCs w:val="26"/>
          <w:highlight w:val="none"/>
        </w:rPr>
        <w:t>ков.</w:t>
      </w:r>
    </w:p>
    <w:p w14:paraId="79CEC327">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17.</w:t>
      </w:r>
      <w:r>
        <w:rPr>
          <w:rFonts w:ascii="Times New Roman" w:hAnsi="Times New Roman" w:cs="Times New Roman"/>
          <w:b/>
          <w:i/>
          <w:color w:val="auto"/>
          <w:sz w:val="26"/>
          <w:szCs w:val="26"/>
          <w:highlight w:val="none"/>
        </w:rPr>
        <w:t xml:space="preserve"> Верны ли следующие утверждения?</w:t>
      </w:r>
    </w:p>
    <w:p w14:paraId="7F8B0B9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Одним из проявлений инфляции является рост цен на овощи и фрукты в зимний период.</w:t>
      </w:r>
    </w:p>
    <w:p w14:paraId="7E1E9B8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Умеренная инфляция может способствовать экономическому росту.</w:t>
      </w:r>
    </w:p>
    <w:p w14:paraId="050C311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Современные государства не применяют контроль над ценами как метод борьбы с инфляцией.</w:t>
      </w:r>
    </w:p>
    <w:p w14:paraId="58DDDEF4">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Должники могут выиграть от последствий инфляции.</w:t>
      </w:r>
    </w:p>
    <w:p w14:paraId="7BC0EE5B">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Переход к бартеру в условиях высоких темпов инфляции – проявление неспособности денег выполнять функцию средства обращения.</w:t>
      </w:r>
    </w:p>
    <w:p w14:paraId="1408C6D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Подавленной инфляцией называют снижение темпов роста цен вследствие антиинфляционной политики государства.</w:t>
      </w:r>
    </w:p>
    <w:p w14:paraId="229988BE">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18.</w:t>
      </w:r>
      <w:r>
        <w:rPr>
          <w:rFonts w:ascii="Times New Roman" w:hAnsi="Times New Roman" w:cs="Times New Roman"/>
          <w:b/>
          <w:i/>
          <w:color w:val="auto"/>
          <w:sz w:val="26"/>
          <w:szCs w:val="26"/>
          <w:highlight w:val="none"/>
        </w:rPr>
        <w:t xml:space="preserve"> Какие из перечисленных причин роста цен можно отнести к инфляции спроса?</w:t>
      </w:r>
    </w:p>
    <w:p w14:paraId="7E571EF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увеличение налога на добавленную стоимость</w:t>
      </w:r>
    </w:p>
    <w:p w14:paraId="594F57E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повышение цен на импортируемое сырьё</w:t>
      </w:r>
    </w:p>
    <w:p w14:paraId="1641A64E">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рост зарплат наёмных работников</w:t>
      </w:r>
    </w:p>
    <w:p w14:paraId="5A5C718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низкие процентные ставки по кредитам</w:t>
      </w:r>
    </w:p>
    <w:p w14:paraId="55D26F37">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дополнительная эмиссия бумажных денег для покрытия дефицита бюджета</w:t>
      </w:r>
    </w:p>
    <w:p w14:paraId="7545A269">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инфляционные ожидания потребителей</w:t>
      </w:r>
    </w:p>
    <w:p w14:paraId="1692DABC">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19.</w:t>
      </w:r>
      <w:r>
        <w:rPr>
          <w:rFonts w:ascii="Times New Roman" w:hAnsi="Times New Roman" w:cs="Times New Roman"/>
          <w:b/>
          <w:i/>
          <w:color w:val="auto"/>
          <w:sz w:val="26"/>
          <w:szCs w:val="26"/>
          <w:highlight w:val="none"/>
        </w:rPr>
        <w:t xml:space="preserve"> Что из перечисленного может стать причиной инфляции спроса?</w:t>
      </w:r>
    </w:p>
    <w:p w14:paraId="1B67D43D">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монополизация рынка какого-либо товара крупной корпорацией</w:t>
      </w:r>
    </w:p>
    <w:p w14:paraId="2A8BEF7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увеличение денежных доходов граждан при сохранении прежнего уровня производства в стране</w:t>
      </w:r>
    </w:p>
    <w:p w14:paraId="37D59705">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профсоюз добился повышения зарплаты работникам предприятия</w:t>
      </w:r>
    </w:p>
    <w:p w14:paraId="2EE4938C">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рост цен на нефть</w:t>
      </w:r>
    </w:p>
    <w:p w14:paraId="78EE1C36">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снижение процентов на потребительские кредиты, их доступность большему количеству потенциальных покупателей товаров</w:t>
      </w:r>
    </w:p>
    <w:p w14:paraId="68E5F6AA">
      <w:pPr>
        <w:spacing w:after="0" w:line="360" w:lineRule="auto"/>
        <w:ind w:firstLine="567"/>
        <w:jc w:val="both"/>
        <w:rPr>
          <w:rFonts w:ascii="Times New Roman" w:hAnsi="Times New Roman" w:cs="Times New Roman"/>
          <w:b/>
          <w:i/>
          <w:color w:val="auto"/>
          <w:sz w:val="26"/>
          <w:szCs w:val="26"/>
          <w:highlight w:val="none"/>
        </w:rPr>
      </w:pPr>
      <w:r>
        <w:rPr>
          <w:rFonts w:ascii="Times New Roman" w:hAnsi="Times New Roman" w:cs="Times New Roman"/>
          <w:b/>
          <w:bCs/>
          <w:i/>
          <w:color w:val="auto"/>
          <w:sz w:val="26"/>
          <w:szCs w:val="26"/>
          <w:highlight w:val="none"/>
        </w:rPr>
        <w:t>20.</w:t>
      </w:r>
      <w:r>
        <w:rPr>
          <w:rFonts w:ascii="Times New Roman" w:hAnsi="Times New Roman" w:cs="Times New Roman"/>
          <w:b/>
          <w:i/>
          <w:color w:val="auto"/>
          <w:sz w:val="26"/>
          <w:szCs w:val="26"/>
          <w:highlight w:val="none"/>
        </w:rPr>
        <w:t xml:space="preserve"> Верно ли следующее суждение? Если номинальные доходы населения выросли, то и реальные доходы увеличились. </w:t>
      </w:r>
    </w:p>
    <w:p w14:paraId="7F072D9F">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 Да </w:t>
      </w:r>
    </w:p>
    <w:p w14:paraId="7E08DBF7">
      <w:pPr>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Нет</w:t>
      </w:r>
    </w:p>
    <w:p w14:paraId="6C875A74">
      <w:pPr>
        <w:spacing w:after="0" w:line="360" w:lineRule="auto"/>
        <w:ind w:firstLine="567"/>
        <w:jc w:val="both"/>
        <w:rPr>
          <w:rFonts w:ascii="Times New Roman" w:hAnsi="Times New Roman" w:cs="Times New Roman"/>
          <w:color w:val="auto"/>
          <w:sz w:val="26"/>
          <w:szCs w:val="26"/>
          <w:highlight w:val="none"/>
        </w:rPr>
      </w:pPr>
    </w:p>
    <w:p w14:paraId="20512917">
      <w:pPr>
        <w:tabs>
          <w:tab w:val="left" w:pos="851"/>
        </w:tabs>
        <w:spacing w:after="0" w:line="360" w:lineRule="auto"/>
        <w:ind w:firstLine="567"/>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6. Механизм макроэкономического равновесия </w:t>
      </w:r>
    </w:p>
    <w:p w14:paraId="164D897F">
      <w:pPr>
        <w:spacing w:after="0" w:line="360" w:lineRule="auto"/>
        <w:ind w:firstLine="567"/>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bCs/>
          <w:i/>
          <w:color w:val="auto"/>
          <w:sz w:val="26"/>
          <w:szCs w:val="26"/>
          <w:highlight w:val="none"/>
          <w:lang w:eastAsia="ru-RU"/>
        </w:rPr>
        <w:t>Тест на тему «Совокупный спрос. Совокупное предложение»</w:t>
      </w:r>
    </w:p>
    <w:p w14:paraId="46595E61">
      <w:pPr>
        <w:tabs>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1. Совокупный спрос  – это:</w:t>
      </w:r>
    </w:p>
    <w:p w14:paraId="5B7A1A3E">
      <w:pPr>
        <w:numPr>
          <w:ilvl w:val="0"/>
          <w:numId w:val="12"/>
        </w:numPr>
        <w:tabs>
          <w:tab w:val="left" w:pos="993"/>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Совокупные потребительские расходы при постоянном уровне цен</w:t>
      </w:r>
    </w:p>
    <w:p w14:paraId="3185BE28">
      <w:pPr>
        <w:numPr>
          <w:ilvl w:val="0"/>
          <w:numId w:val="12"/>
        </w:numPr>
        <w:tabs>
          <w:tab w:val="left" w:pos="993"/>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Сумма расходов на потребление и инвестиции</w:t>
      </w:r>
    </w:p>
    <w:p w14:paraId="2021FE08">
      <w:pPr>
        <w:numPr>
          <w:ilvl w:val="0"/>
          <w:numId w:val="12"/>
        </w:numPr>
        <w:tabs>
          <w:tab w:val="left" w:pos="993"/>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Стоимость товаров, купленных как резидентами страны, так и не резидентами</w:t>
      </w:r>
    </w:p>
    <w:p w14:paraId="51BE6A1A">
      <w:pPr>
        <w:numPr>
          <w:ilvl w:val="0"/>
          <w:numId w:val="12"/>
        </w:numPr>
        <w:tabs>
          <w:tab w:val="left" w:pos="993"/>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Cs/>
          <w:iCs/>
          <w:color w:val="auto"/>
          <w:sz w:val="26"/>
          <w:szCs w:val="26"/>
          <w:highlight w:val="none"/>
          <w:lang w:eastAsia="ru-RU"/>
        </w:rPr>
        <w:t>Различные количества товаров и услуг, которые будут куплены по всем возможным средним уровням цен</w:t>
      </w:r>
    </w:p>
    <w:p w14:paraId="153DB20A">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b/>
          <w:bCs/>
          <w:i/>
          <w:color w:val="auto"/>
          <w:sz w:val="26"/>
          <w:szCs w:val="26"/>
          <w:highlight w:val="none"/>
          <w:lang w:eastAsia="ru-RU"/>
        </w:rPr>
        <w:t>2. Увеличение среднего уровня цен приводит к:</w:t>
      </w:r>
    </w:p>
    <w:p w14:paraId="7A8516E8">
      <w:pPr>
        <w:pStyle w:val="24"/>
        <w:numPr>
          <w:ilvl w:val="0"/>
          <w:numId w:val="13"/>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Увеличению потребительских расходов и сокращению инвестиций</w:t>
      </w:r>
    </w:p>
    <w:p w14:paraId="77C25F65">
      <w:pPr>
        <w:pStyle w:val="24"/>
        <w:numPr>
          <w:ilvl w:val="0"/>
          <w:numId w:val="13"/>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Увеличение потребительских и инвестиционных расходов</w:t>
      </w:r>
    </w:p>
    <w:p w14:paraId="5EC91F4F">
      <w:pPr>
        <w:pStyle w:val="24"/>
        <w:numPr>
          <w:ilvl w:val="0"/>
          <w:numId w:val="13"/>
        </w:numPr>
        <w:tabs>
          <w:tab w:val="left" w:pos="993"/>
        </w:tabs>
        <w:spacing w:line="360" w:lineRule="auto"/>
        <w:rPr>
          <w:rFonts w:eastAsia="Times New Roman"/>
          <w:color w:val="auto"/>
          <w:sz w:val="26"/>
          <w:szCs w:val="26"/>
          <w:highlight w:val="none"/>
        </w:rPr>
      </w:pPr>
      <w:r>
        <w:rPr>
          <w:rFonts w:eastAsia="Times New Roman"/>
          <w:bCs/>
          <w:iCs/>
          <w:color w:val="auto"/>
          <w:sz w:val="26"/>
          <w:szCs w:val="26"/>
          <w:highlight w:val="none"/>
        </w:rPr>
        <w:t>Сокращению потребительских и инвестиционных расходов</w:t>
      </w:r>
    </w:p>
    <w:p w14:paraId="36E5F49C">
      <w:pPr>
        <w:pStyle w:val="24"/>
        <w:numPr>
          <w:ilvl w:val="0"/>
          <w:numId w:val="13"/>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Сокращению потребительских расходов и увеличению инвестиций</w:t>
      </w:r>
    </w:p>
    <w:p w14:paraId="195F9049">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b/>
          <w:bCs/>
          <w:i/>
          <w:color w:val="auto"/>
          <w:sz w:val="26"/>
          <w:szCs w:val="26"/>
          <w:highlight w:val="none"/>
          <w:lang w:eastAsia="ru-RU"/>
        </w:rPr>
        <w:t>3. Если средний уровень цен падает, то при прочих равных условиях:</w:t>
      </w:r>
    </w:p>
    <w:p w14:paraId="4A4FE351">
      <w:pPr>
        <w:pStyle w:val="24"/>
        <w:numPr>
          <w:ilvl w:val="0"/>
          <w:numId w:val="14"/>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Финансовые активы теряют свою покупательную способность</w:t>
      </w:r>
    </w:p>
    <w:p w14:paraId="57DBAED0">
      <w:pPr>
        <w:pStyle w:val="24"/>
        <w:numPr>
          <w:ilvl w:val="0"/>
          <w:numId w:val="14"/>
        </w:numPr>
        <w:tabs>
          <w:tab w:val="left" w:pos="993"/>
        </w:tabs>
        <w:spacing w:line="360" w:lineRule="auto"/>
        <w:rPr>
          <w:rFonts w:eastAsia="Times New Roman"/>
          <w:color w:val="auto"/>
          <w:sz w:val="26"/>
          <w:szCs w:val="26"/>
          <w:highlight w:val="none"/>
        </w:rPr>
      </w:pPr>
      <w:r>
        <w:rPr>
          <w:rFonts w:eastAsia="Times New Roman"/>
          <w:bCs/>
          <w:iCs/>
          <w:color w:val="auto"/>
          <w:sz w:val="26"/>
          <w:szCs w:val="26"/>
          <w:highlight w:val="none"/>
        </w:rPr>
        <w:t>Владельцы финансовых активов могут увеличить покупки потребительских товаров из-за увеличения своего благосостояния</w:t>
      </w:r>
    </w:p>
    <w:p w14:paraId="2E510939">
      <w:pPr>
        <w:pStyle w:val="24"/>
        <w:numPr>
          <w:ilvl w:val="0"/>
          <w:numId w:val="14"/>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Кривая совокупного спроса сдвинется влево</w:t>
      </w:r>
    </w:p>
    <w:p w14:paraId="1B5A7BBF">
      <w:pPr>
        <w:pStyle w:val="24"/>
        <w:numPr>
          <w:ilvl w:val="0"/>
          <w:numId w:val="14"/>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Все неверно</w:t>
      </w:r>
    </w:p>
    <w:p w14:paraId="1A995983">
      <w:pPr>
        <w:pStyle w:val="24"/>
        <w:numPr>
          <w:ilvl w:val="0"/>
          <w:numId w:val="14"/>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Все верно</w:t>
      </w:r>
    </w:p>
    <w:p w14:paraId="3A1C597B">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b/>
          <w:bCs/>
          <w:i/>
          <w:color w:val="auto"/>
          <w:sz w:val="26"/>
          <w:szCs w:val="26"/>
          <w:highlight w:val="none"/>
          <w:lang w:eastAsia="ru-RU"/>
        </w:rPr>
        <w:t>4. Кривая совокупного предложения показывает, что:</w:t>
      </w:r>
    </w:p>
    <w:p w14:paraId="4BC01193">
      <w:pPr>
        <w:pStyle w:val="24"/>
        <w:numPr>
          <w:ilvl w:val="0"/>
          <w:numId w:val="15"/>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Изменяется средний уровень цен</w:t>
      </w:r>
    </w:p>
    <w:p w14:paraId="7CFC8933">
      <w:pPr>
        <w:pStyle w:val="24"/>
        <w:numPr>
          <w:ilvl w:val="0"/>
          <w:numId w:val="15"/>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При низком уровне производства относительно трудно увеличивать объем производства.</w:t>
      </w:r>
    </w:p>
    <w:p w14:paraId="4264FDA9">
      <w:pPr>
        <w:pStyle w:val="24"/>
        <w:numPr>
          <w:ilvl w:val="0"/>
          <w:numId w:val="15"/>
        </w:numPr>
        <w:tabs>
          <w:tab w:val="left" w:pos="993"/>
        </w:tabs>
        <w:spacing w:line="360" w:lineRule="auto"/>
        <w:rPr>
          <w:rFonts w:eastAsia="Times New Roman"/>
          <w:color w:val="auto"/>
          <w:sz w:val="26"/>
          <w:szCs w:val="26"/>
          <w:highlight w:val="none"/>
        </w:rPr>
      </w:pPr>
      <w:r>
        <w:rPr>
          <w:rFonts w:eastAsia="Times New Roman"/>
          <w:bCs/>
          <w:iCs/>
          <w:color w:val="auto"/>
          <w:sz w:val="26"/>
          <w:szCs w:val="26"/>
          <w:highlight w:val="none"/>
        </w:rPr>
        <w:t>Обратную зависимость между средним уровнем цен и совокупным выпуском продукции</w:t>
      </w:r>
    </w:p>
    <w:p w14:paraId="295E5E4D">
      <w:pPr>
        <w:pStyle w:val="24"/>
        <w:numPr>
          <w:ilvl w:val="0"/>
          <w:numId w:val="15"/>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Если растет выпуск продукции, то относительно легко и дальше увеличивать производство.</w:t>
      </w:r>
    </w:p>
    <w:p w14:paraId="4839169D">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b/>
          <w:bCs/>
          <w:i/>
          <w:color w:val="auto"/>
          <w:sz w:val="26"/>
          <w:szCs w:val="26"/>
          <w:highlight w:val="none"/>
          <w:lang w:eastAsia="ru-RU"/>
        </w:rPr>
        <w:t>5. Вертикальный отрезок кривой совокупного предложения называется:</w:t>
      </w:r>
    </w:p>
    <w:p w14:paraId="213C4B7F">
      <w:pPr>
        <w:pStyle w:val="24"/>
        <w:numPr>
          <w:ilvl w:val="0"/>
          <w:numId w:val="16"/>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Кейнсианским</w:t>
      </w:r>
    </w:p>
    <w:p w14:paraId="04EDA111">
      <w:pPr>
        <w:pStyle w:val="24"/>
        <w:numPr>
          <w:ilvl w:val="0"/>
          <w:numId w:val="16"/>
        </w:numPr>
        <w:tabs>
          <w:tab w:val="left" w:pos="993"/>
        </w:tabs>
        <w:spacing w:line="360" w:lineRule="auto"/>
        <w:rPr>
          <w:rFonts w:eastAsia="Times New Roman"/>
          <w:color w:val="auto"/>
          <w:sz w:val="26"/>
          <w:szCs w:val="26"/>
          <w:highlight w:val="none"/>
        </w:rPr>
      </w:pPr>
      <w:r>
        <w:rPr>
          <w:rFonts w:eastAsia="Times New Roman"/>
          <w:bCs/>
          <w:iCs/>
          <w:color w:val="auto"/>
          <w:sz w:val="26"/>
          <w:szCs w:val="26"/>
          <w:highlight w:val="none"/>
        </w:rPr>
        <w:t>Классическим</w:t>
      </w:r>
    </w:p>
    <w:p w14:paraId="3FA22224">
      <w:pPr>
        <w:pStyle w:val="24"/>
        <w:numPr>
          <w:ilvl w:val="0"/>
          <w:numId w:val="16"/>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Промежуточным</w:t>
      </w:r>
    </w:p>
    <w:p w14:paraId="7F836834">
      <w:pPr>
        <w:pStyle w:val="24"/>
        <w:numPr>
          <w:ilvl w:val="0"/>
          <w:numId w:val="16"/>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Все неверно</w:t>
      </w:r>
    </w:p>
    <w:p w14:paraId="2686F40D">
      <w:pPr>
        <w:pStyle w:val="24"/>
        <w:numPr>
          <w:ilvl w:val="0"/>
          <w:numId w:val="16"/>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Все верно</w:t>
      </w:r>
    </w:p>
    <w:p w14:paraId="4CA9447A">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b/>
          <w:bCs/>
          <w:i/>
          <w:color w:val="auto"/>
          <w:sz w:val="26"/>
          <w:szCs w:val="26"/>
          <w:highlight w:val="none"/>
          <w:lang w:eastAsia="ru-RU"/>
        </w:rPr>
        <w:t>6. Кейнсианский отрезок кривой совокупного предложения:</w:t>
      </w:r>
    </w:p>
    <w:p w14:paraId="73FD4B4A">
      <w:pPr>
        <w:pStyle w:val="24"/>
        <w:numPr>
          <w:ilvl w:val="0"/>
          <w:numId w:val="17"/>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Выглядит как восходящая кривая</w:t>
      </w:r>
    </w:p>
    <w:p w14:paraId="6694114A">
      <w:pPr>
        <w:pStyle w:val="24"/>
        <w:numPr>
          <w:ilvl w:val="0"/>
          <w:numId w:val="17"/>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Является вертикальным</w:t>
      </w:r>
    </w:p>
    <w:p w14:paraId="730071B8">
      <w:pPr>
        <w:pStyle w:val="24"/>
        <w:numPr>
          <w:ilvl w:val="0"/>
          <w:numId w:val="17"/>
        </w:numPr>
        <w:tabs>
          <w:tab w:val="left" w:pos="993"/>
        </w:tabs>
        <w:spacing w:line="360" w:lineRule="auto"/>
        <w:rPr>
          <w:rFonts w:eastAsia="Times New Roman"/>
          <w:color w:val="auto"/>
          <w:sz w:val="26"/>
          <w:szCs w:val="26"/>
          <w:highlight w:val="none"/>
        </w:rPr>
      </w:pPr>
      <w:r>
        <w:rPr>
          <w:rFonts w:eastAsia="Times New Roman"/>
          <w:bCs/>
          <w:iCs/>
          <w:color w:val="auto"/>
          <w:sz w:val="26"/>
          <w:szCs w:val="26"/>
          <w:highlight w:val="none"/>
        </w:rPr>
        <w:t>Является горизонтальным</w:t>
      </w:r>
    </w:p>
    <w:p w14:paraId="0556ABA6">
      <w:pPr>
        <w:pStyle w:val="24"/>
        <w:numPr>
          <w:ilvl w:val="0"/>
          <w:numId w:val="17"/>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Имеет отрицательный наклон</w:t>
      </w:r>
    </w:p>
    <w:p w14:paraId="2FF7950C">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w:t>
      </w:r>
      <w:r>
        <w:rPr>
          <w:rFonts w:ascii="Times New Roman" w:hAnsi="Times New Roman" w:eastAsia="Times New Roman" w:cs="Times New Roman"/>
          <w:b/>
          <w:bCs/>
          <w:color w:val="auto"/>
          <w:sz w:val="26"/>
          <w:szCs w:val="26"/>
          <w:highlight w:val="none"/>
          <w:lang w:eastAsia="ru-RU"/>
        </w:rPr>
        <w:t>7.</w:t>
      </w:r>
      <w:r>
        <w:rPr>
          <w:rFonts w:ascii="Times New Roman" w:hAnsi="Times New Roman" w:eastAsia="Times New Roman" w:cs="Times New Roman"/>
          <w:b/>
          <w:bCs/>
          <w:i/>
          <w:color w:val="auto"/>
          <w:sz w:val="26"/>
          <w:szCs w:val="26"/>
          <w:highlight w:val="none"/>
          <w:lang w:eastAsia="ru-RU"/>
        </w:rPr>
        <w:t>Если увеличение совокупного спроса происходит на вертикальном отрезке кривой совокупного предложения, то:</w:t>
      </w:r>
    </w:p>
    <w:p w14:paraId="6F61D69A">
      <w:pPr>
        <w:pStyle w:val="24"/>
        <w:numPr>
          <w:ilvl w:val="0"/>
          <w:numId w:val="18"/>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Реальный объем производства и уровень цен возрастут</w:t>
      </w:r>
    </w:p>
    <w:p w14:paraId="0AB96371">
      <w:pPr>
        <w:pStyle w:val="24"/>
        <w:numPr>
          <w:ilvl w:val="0"/>
          <w:numId w:val="18"/>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Реальный объем производства и уровень цен снизятся</w:t>
      </w:r>
    </w:p>
    <w:p w14:paraId="2EAC20EB">
      <w:pPr>
        <w:pStyle w:val="24"/>
        <w:numPr>
          <w:ilvl w:val="0"/>
          <w:numId w:val="18"/>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Реальный объем производства возрастут, а уровень цен снизится</w:t>
      </w:r>
    </w:p>
    <w:p w14:paraId="18F25ED5">
      <w:pPr>
        <w:pStyle w:val="24"/>
        <w:numPr>
          <w:ilvl w:val="0"/>
          <w:numId w:val="18"/>
        </w:numPr>
        <w:tabs>
          <w:tab w:val="left" w:pos="993"/>
        </w:tabs>
        <w:spacing w:line="360" w:lineRule="auto"/>
        <w:rPr>
          <w:rFonts w:eastAsia="Times New Roman"/>
          <w:color w:val="auto"/>
          <w:sz w:val="26"/>
          <w:szCs w:val="26"/>
          <w:highlight w:val="none"/>
        </w:rPr>
      </w:pPr>
      <w:r>
        <w:rPr>
          <w:rFonts w:eastAsia="Times New Roman"/>
          <w:bCs/>
          <w:iCs/>
          <w:color w:val="auto"/>
          <w:sz w:val="26"/>
          <w:szCs w:val="26"/>
          <w:highlight w:val="none"/>
        </w:rPr>
        <w:t>Реальный объем производства не изменится, а уровень цен возрастет</w:t>
      </w:r>
    </w:p>
    <w:p w14:paraId="1CAB8BED">
      <w:pPr>
        <w:tabs>
          <w:tab w:val="left" w:pos="284"/>
          <w:tab w:val="left" w:pos="993"/>
        </w:tabs>
        <w:spacing w:after="0" w:line="360" w:lineRule="auto"/>
        <w:ind w:firstLine="567"/>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8. Что из следующего вызовет сокращение совокупного предложения:</w:t>
      </w:r>
    </w:p>
    <w:p w14:paraId="24586CCE">
      <w:pPr>
        <w:pStyle w:val="24"/>
        <w:numPr>
          <w:ilvl w:val="0"/>
          <w:numId w:val="19"/>
        </w:numPr>
        <w:tabs>
          <w:tab w:val="left" w:pos="993"/>
        </w:tabs>
        <w:spacing w:line="360" w:lineRule="auto"/>
        <w:rPr>
          <w:rFonts w:eastAsia="Times New Roman"/>
          <w:color w:val="auto"/>
          <w:sz w:val="26"/>
          <w:szCs w:val="26"/>
          <w:highlight w:val="none"/>
        </w:rPr>
      </w:pPr>
      <w:r>
        <w:rPr>
          <w:rFonts w:eastAsia="Times New Roman"/>
          <w:color w:val="auto"/>
          <w:sz w:val="26"/>
          <w:szCs w:val="26"/>
          <w:highlight w:val="none"/>
        </w:rPr>
        <w:t>Рост уровня цен</w:t>
      </w:r>
    </w:p>
    <w:p w14:paraId="2FC23CBD">
      <w:pPr>
        <w:pStyle w:val="24"/>
        <w:numPr>
          <w:ilvl w:val="0"/>
          <w:numId w:val="19"/>
        </w:numPr>
        <w:tabs>
          <w:tab w:val="left" w:pos="851"/>
          <w:tab w:val="left" w:pos="993"/>
          <w:tab w:val="clear" w:pos="720"/>
        </w:tabs>
        <w:spacing w:line="360" w:lineRule="auto"/>
        <w:rPr>
          <w:rFonts w:eastAsia="Times New Roman"/>
          <w:color w:val="auto"/>
          <w:sz w:val="26"/>
          <w:szCs w:val="26"/>
          <w:highlight w:val="none"/>
        </w:rPr>
      </w:pPr>
      <w:r>
        <w:rPr>
          <w:rFonts w:eastAsia="Times New Roman"/>
          <w:bCs/>
          <w:iCs/>
          <w:color w:val="auto"/>
          <w:sz w:val="26"/>
          <w:szCs w:val="26"/>
          <w:highlight w:val="none"/>
        </w:rPr>
        <w:t>Падение уровня цен</w:t>
      </w:r>
    </w:p>
    <w:p w14:paraId="2B75827A">
      <w:pPr>
        <w:pStyle w:val="24"/>
        <w:numPr>
          <w:ilvl w:val="0"/>
          <w:numId w:val="19"/>
        </w:numPr>
        <w:tabs>
          <w:tab w:val="left" w:pos="851"/>
          <w:tab w:val="left" w:pos="993"/>
          <w:tab w:val="clear" w:pos="720"/>
        </w:tabs>
        <w:spacing w:line="360" w:lineRule="auto"/>
        <w:rPr>
          <w:rFonts w:eastAsia="Times New Roman"/>
          <w:color w:val="auto"/>
          <w:sz w:val="26"/>
          <w:szCs w:val="26"/>
          <w:highlight w:val="none"/>
        </w:rPr>
      </w:pPr>
      <w:r>
        <w:rPr>
          <w:rFonts w:eastAsia="Times New Roman"/>
          <w:bCs/>
          <w:iCs/>
          <w:color w:val="auto"/>
          <w:sz w:val="26"/>
          <w:szCs w:val="26"/>
          <w:highlight w:val="none"/>
        </w:rPr>
        <w:t>Кризис производства</w:t>
      </w:r>
    </w:p>
    <w:p w14:paraId="7E889F55">
      <w:pPr>
        <w:pStyle w:val="24"/>
        <w:numPr>
          <w:ilvl w:val="0"/>
          <w:numId w:val="19"/>
        </w:numPr>
        <w:tabs>
          <w:tab w:val="left" w:pos="851"/>
          <w:tab w:val="left" w:pos="993"/>
          <w:tab w:val="clear" w:pos="720"/>
        </w:tabs>
        <w:spacing w:line="360" w:lineRule="auto"/>
        <w:rPr>
          <w:rFonts w:eastAsia="Times New Roman"/>
          <w:color w:val="auto"/>
          <w:sz w:val="26"/>
          <w:szCs w:val="26"/>
          <w:highlight w:val="none"/>
        </w:rPr>
      </w:pPr>
      <w:r>
        <w:rPr>
          <w:rFonts w:eastAsia="Times New Roman"/>
          <w:color w:val="auto"/>
          <w:sz w:val="26"/>
          <w:szCs w:val="26"/>
          <w:highlight w:val="none"/>
        </w:rPr>
        <w:t>Уменьшение с/с производства продукции</w:t>
      </w:r>
    </w:p>
    <w:p w14:paraId="23F97F47">
      <w:pPr>
        <w:tabs>
          <w:tab w:val="left" w:pos="284"/>
          <w:tab w:val="left" w:pos="851"/>
          <w:tab w:val="left" w:pos="993"/>
        </w:tabs>
        <w:spacing w:after="0" w:line="360" w:lineRule="auto"/>
        <w:ind w:left="720" w:hanging="360"/>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b/>
          <w:bCs/>
          <w:i/>
          <w:color w:val="auto"/>
          <w:sz w:val="26"/>
          <w:szCs w:val="26"/>
          <w:highlight w:val="none"/>
          <w:lang w:eastAsia="ru-RU"/>
        </w:rPr>
        <w:t>9. Сокращение совокупного предложения, при прочих равных условиях, вызовет:</w:t>
      </w:r>
    </w:p>
    <w:p w14:paraId="2F9D0389">
      <w:pPr>
        <w:pStyle w:val="24"/>
        <w:numPr>
          <w:ilvl w:val="0"/>
          <w:numId w:val="20"/>
        </w:numPr>
        <w:tabs>
          <w:tab w:val="left" w:pos="851"/>
          <w:tab w:val="left" w:pos="993"/>
          <w:tab w:val="clear" w:pos="720"/>
        </w:tabs>
        <w:spacing w:line="360" w:lineRule="auto"/>
        <w:rPr>
          <w:rFonts w:eastAsia="Times New Roman"/>
          <w:color w:val="auto"/>
          <w:sz w:val="26"/>
          <w:szCs w:val="26"/>
          <w:highlight w:val="none"/>
        </w:rPr>
      </w:pPr>
      <w:r>
        <w:rPr>
          <w:rFonts w:eastAsia="Times New Roman"/>
          <w:color w:val="auto"/>
          <w:sz w:val="26"/>
          <w:szCs w:val="26"/>
          <w:highlight w:val="none"/>
        </w:rPr>
        <w:t>Уменьшение реального объема производства и увеличение уровня цен</w:t>
      </w:r>
    </w:p>
    <w:p w14:paraId="0013FA2C">
      <w:pPr>
        <w:pStyle w:val="24"/>
        <w:numPr>
          <w:ilvl w:val="0"/>
          <w:numId w:val="20"/>
        </w:numPr>
        <w:tabs>
          <w:tab w:val="left" w:pos="851"/>
          <w:tab w:val="left" w:pos="993"/>
          <w:tab w:val="clear" w:pos="720"/>
        </w:tabs>
        <w:spacing w:line="360" w:lineRule="auto"/>
        <w:rPr>
          <w:rFonts w:eastAsia="Times New Roman"/>
          <w:color w:val="auto"/>
          <w:sz w:val="26"/>
          <w:szCs w:val="26"/>
          <w:highlight w:val="none"/>
        </w:rPr>
      </w:pPr>
      <w:r>
        <w:rPr>
          <w:rFonts w:eastAsia="Times New Roman"/>
          <w:bCs/>
          <w:iCs/>
          <w:color w:val="auto"/>
          <w:sz w:val="26"/>
          <w:szCs w:val="26"/>
          <w:highlight w:val="none"/>
        </w:rPr>
        <w:t>Уменьшение реального объема производства и снижение уровня цен</w:t>
      </w:r>
    </w:p>
    <w:p w14:paraId="0E7CB011">
      <w:pPr>
        <w:pStyle w:val="24"/>
        <w:numPr>
          <w:ilvl w:val="0"/>
          <w:numId w:val="20"/>
        </w:numPr>
        <w:tabs>
          <w:tab w:val="left" w:pos="851"/>
          <w:tab w:val="left" w:pos="993"/>
          <w:tab w:val="clear" w:pos="720"/>
        </w:tabs>
        <w:spacing w:line="360" w:lineRule="auto"/>
        <w:rPr>
          <w:rFonts w:eastAsia="Times New Roman"/>
          <w:color w:val="auto"/>
          <w:sz w:val="26"/>
          <w:szCs w:val="26"/>
          <w:highlight w:val="none"/>
        </w:rPr>
      </w:pPr>
      <w:r>
        <w:rPr>
          <w:rFonts w:eastAsia="Times New Roman"/>
          <w:color w:val="auto"/>
          <w:sz w:val="26"/>
          <w:szCs w:val="26"/>
          <w:highlight w:val="none"/>
        </w:rPr>
        <w:t>Увеличение реального объема производства и снижение уровня цен</w:t>
      </w:r>
    </w:p>
    <w:p w14:paraId="7581BD03">
      <w:pPr>
        <w:pStyle w:val="24"/>
        <w:numPr>
          <w:ilvl w:val="0"/>
          <w:numId w:val="20"/>
        </w:numPr>
        <w:tabs>
          <w:tab w:val="left" w:pos="851"/>
          <w:tab w:val="left" w:pos="993"/>
          <w:tab w:val="clear" w:pos="720"/>
        </w:tabs>
        <w:spacing w:line="360" w:lineRule="auto"/>
        <w:rPr>
          <w:rFonts w:eastAsia="Times New Roman"/>
          <w:color w:val="auto"/>
          <w:sz w:val="26"/>
          <w:szCs w:val="26"/>
          <w:highlight w:val="none"/>
        </w:rPr>
      </w:pPr>
      <w:r>
        <w:rPr>
          <w:rFonts w:eastAsia="Times New Roman"/>
          <w:color w:val="auto"/>
          <w:sz w:val="26"/>
          <w:szCs w:val="26"/>
          <w:highlight w:val="none"/>
        </w:rPr>
        <w:t>Увеличение реального объема производства и увеличение уровня цен</w:t>
      </w:r>
    </w:p>
    <w:p w14:paraId="48E3FBE3">
      <w:pPr>
        <w:pStyle w:val="20"/>
        <w:numPr>
          <w:ilvl w:val="0"/>
          <w:numId w:val="21"/>
        </w:numPr>
        <w:tabs>
          <w:tab w:val="left" w:pos="851"/>
          <w:tab w:val="clear" w:pos="720"/>
        </w:tabs>
        <w:spacing w:before="0" w:beforeAutospacing="0" w:after="0" w:afterAutospacing="0" w:line="360" w:lineRule="auto"/>
        <w:rPr>
          <w:color w:val="auto"/>
          <w:sz w:val="26"/>
          <w:szCs w:val="26"/>
          <w:highlight w:val="none"/>
        </w:rPr>
      </w:pPr>
      <w:r>
        <w:rPr>
          <w:b/>
          <w:i/>
          <w:color w:val="auto"/>
          <w:sz w:val="26"/>
          <w:szCs w:val="26"/>
          <w:highlight w:val="none"/>
        </w:rPr>
        <w:t xml:space="preserve">Промежуточный отрезок на кривой совокупного предложения: </w:t>
      </w:r>
      <w:r>
        <w:rPr>
          <w:b/>
          <w:i/>
          <w:color w:val="auto"/>
          <w:sz w:val="26"/>
          <w:szCs w:val="26"/>
          <w:highlight w:val="none"/>
        </w:rPr>
        <w:br w:type="textWrapping"/>
      </w:r>
      <w:r>
        <w:rPr>
          <w:color w:val="auto"/>
          <w:sz w:val="26"/>
          <w:szCs w:val="26"/>
          <w:highlight w:val="none"/>
        </w:rPr>
        <w:t xml:space="preserve">а) представлен вертикальной линией; </w:t>
      </w:r>
      <w:r>
        <w:rPr>
          <w:color w:val="auto"/>
          <w:sz w:val="26"/>
          <w:szCs w:val="26"/>
          <w:highlight w:val="none"/>
        </w:rPr>
        <w:br w:type="textWrapping"/>
      </w:r>
      <w:r>
        <w:rPr>
          <w:color w:val="auto"/>
          <w:sz w:val="26"/>
          <w:szCs w:val="26"/>
          <w:highlight w:val="none"/>
        </w:rPr>
        <w:t xml:space="preserve">б) представлен горизонтальной линией; </w:t>
      </w:r>
      <w:r>
        <w:rPr>
          <w:color w:val="auto"/>
          <w:sz w:val="26"/>
          <w:szCs w:val="26"/>
          <w:highlight w:val="none"/>
        </w:rPr>
        <w:br w:type="textWrapping"/>
      </w:r>
      <w:r>
        <w:rPr>
          <w:color w:val="auto"/>
          <w:sz w:val="26"/>
          <w:szCs w:val="26"/>
          <w:highlight w:val="none"/>
        </w:rPr>
        <w:t xml:space="preserve">в) имеет положительный наклон; </w:t>
      </w:r>
      <w:r>
        <w:rPr>
          <w:color w:val="auto"/>
          <w:sz w:val="26"/>
          <w:szCs w:val="26"/>
          <w:highlight w:val="none"/>
        </w:rPr>
        <w:br w:type="textWrapping"/>
      </w:r>
      <w:r>
        <w:rPr>
          <w:color w:val="auto"/>
          <w:sz w:val="26"/>
          <w:szCs w:val="26"/>
          <w:highlight w:val="none"/>
        </w:rPr>
        <w:t xml:space="preserve">г) имеет отрицательный наклон. </w:t>
      </w:r>
    </w:p>
    <w:p w14:paraId="2A681CF9">
      <w:pPr>
        <w:pStyle w:val="20"/>
        <w:spacing w:before="0" w:beforeAutospacing="0" w:after="0" w:afterAutospacing="0" w:line="360" w:lineRule="auto"/>
        <w:ind w:left="851" w:hanging="284"/>
        <w:rPr>
          <w:color w:val="auto"/>
          <w:sz w:val="26"/>
          <w:szCs w:val="26"/>
          <w:highlight w:val="none"/>
        </w:rPr>
      </w:pPr>
      <w:r>
        <w:rPr>
          <w:b/>
          <w:i/>
          <w:color w:val="auto"/>
          <w:sz w:val="26"/>
          <w:szCs w:val="26"/>
          <w:highlight w:val="none"/>
        </w:rPr>
        <w:t xml:space="preserve">11. Из перечисленных утверждений является верным следующее: </w:t>
      </w:r>
      <w:r>
        <w:rPr>
          <w:b/>
          <w:i/>
          <w:color w:val="auto"/>
          <w:sz w:val="26"/>
          <w:szCs w:val="26"/>
          <w:highlight w:val="none"/>
        </w:rPr>
        <w:br w:type="textWrapping"/>
      </w:r>
      <w:r>
        <w:rPr>
          <w:color w:val="auto"/>
          <w:sz w:val="26"/>
          <w:szCs w:val="26"/>
          <w:highlight w:val="none"/>
        </w:rPr>
        <w:t xml:space="preserve">а) кривая AD имеет отрицательный наклон; </w:t>
      </w:r>
      <w:r>
        <w:rPr>
          <w:color w:val="auto"/>
          <w:sz w:val="26"/>
          <w:szCs w:val="26"/>
          <w:highlight w:val="none"/>
        </w:rPr>
        <w:br w:type="textWrapping"/>
      </w:r>
      <w:r>
        <w:rPr>
          <w:color w:val="auto"/>
          <w:sz w:val="26"/>
          <w:szCs w:val="26"/>
          <w:highlight w:val="none"/>
        </w:rPr>
        <w:t xml:space="preserve">б) когда государство ужесточает требования к сохранению окружающей среды, это приводит к росту издержек производства на единицу продукции и смещает кривую совокупного предложения вправо; </w:t>
      </w:r>
      <w:r>
        <w:rPr>
          <w:color w:val="auto"/>
          <w:sz w:val="26"/>
          <w:szCs w:val="26"/>
          <w:highlight w:val="none"/>
        </w:rPr>
        <w:br w:type="textWrapping"/>
      </w:r>
      <w:r>
        <w:rPr>
          <w:color w:val="auto"/>
          <w:sz w:val="26"/>
          <w:szCs w:val="26"/>
          <w:highlight w:val="none"/>
        </w:rPr>
        <w:t xml:space="preserve">в) рост реального объема производства не может сопровождаться ростом цен. </w:t>
      </w:r>
    </w:p>
    <w:p w14:paraId="42F7C20D">
      <w:pPr>
        <w:pStyle w:val="20"/>
        <w:spacing w:before="0" w:beforeAutospacing="0" w:after="0" w:afterAutospacing="0" w:line="360" w:lineRule="auto"/>
        <w:ind w:left="851" w:hanging="284"/>
        <w:jc w:val="both"/>
        <w:rPr>
          <w:b/>
          <w:i/>
          <w:color w:val="auto"/>
          <w:sz w:val="26"/>
          <w:szCs w:val="26"/>
          <w:highlight w:val="none"/>
        </w:rPr>
      </w:pPr>
      <w:r>
        <w:rPr>
          <w:b/>
          <w:i/>
          <w:color w:val="auto"/>
          <w:sz w:val="26"/>
          <w:szCs w:val="26"/>
          <w:highlight w:val="none"/>
        </w:rPr>
        <w:t>12. В ситуации, когда все ресурсы задействованы, достигнут потенциальный объем ВНП, рост спроса ведет:</w:t>
      </w:r>
    </w:p>
    <w:p w14:paraId="6AD4B6CB">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а) к увеличению предложения товаров;</w:t>
      </w:r>
    </w:p>
    <w:p w14:paraId="4ECF29F4">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 xml:space="preserve">б) к росту цен при неизменном предложении. </w:t>
      </w:r>
    </w:p>
    <w:p w14:paraId="5047E483">
      <w:pPr>
        <w:pStyle w:val="20"/>
        <w:spacing w:before="0" w:beforeAutospacing="0" w:after="0" w:afterAutospacing="0" w:line="360" w:lineRule="auto"/>
        <w:ind w:firstLine="567"/>
        <w:jc w:val="both"/>
        <w:rPr>
          <w:b/>
          <w:i/>
          <w:color w:val="auto"/>
          <w:sz w:val="26"/>
          <w:szCs w:val="26"/>
          <w:highlight w:val="none"/>
        </w:rPr>
      </w:pPr>
      <w:r>
        <w:rPr>
          <w:b/>
          <w:i/>
          <w:color w:val="auto"/>
          <w:sz w:val="26"/>
          <w:szCs w:val="26"/>
          <w:highlight w:val="none"/>
        </w:rPr>
        <w:t>13. В ситуации, когда потенциальный объем ВНП еще не достигнут, использованы не все ресурсы, рост спроса ведет:</w:t>
      </w:r>
    </w:p>
    <w:p w14:paraId="403EDB11">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 xml:space="preserve">а) к увеличению предложения товаров; </w:t>
      </w:r>
    </w:p>
    <w:p w14:paraId="2D3AEF7F">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 xml:space="preserve">б) к росту цен при неизменном предложении. </w:t>
      </w:r>
    </w:p>
    <w:p w14:paraId="530AE6F1">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14. Сдвиг кривой совокупного спроса вправо не может отражать: </w:t>
      </w:r>
      <w:r>
        <w:rPr>
          <w:b/>
          <w:i/>
          <w:color w:val="auto"/>
          <w:sz w:val="26"/>
          <w:szCs w:val="26"/>
          <w:highlight w:val="none"/>
        </w:rPr>
        <w:br w:type="textWrapping"/>
      </w:r>
      <w:r>
        <w:rPr>
          <w:color w:val="auto"/>
          <w:sz w:val="26"/>
          <w:szCs w:val="26"/>
          <w:highlight w:val="none"/>
        </w:rPr>
        <w:t xml:space="preserve">а) повышение уровня цен и реального объема ВВП одновременно; </w:t>
      </w:r>
      <w:r>
        <w:rPr>
          <w:color w:val="auto"/>
          <w:sz w:val="26"/>
          <w:szCs w:val="26"/>
          <w:highlight w:val="none"/>
        </w:rPr>
        <w:br w:type="textWrapping"/>
      </w:r>
      <w:r>
        <w:rPr>
          <w:color w:val="auto"/>
          <w:sz w:val="26"/>
          <w:szCs w:val="26"/>
          <w:highlight w:val="none"/>
        </w:rPr>
        <w:t xml:space="preserve">б) повышение уровня цен при отсутствии роста реального объема ВВП; </w:t>
      </w:r>
      <w:r>
        <w:rPr>
          <w:color w:val="auto"/>
          <w:sz w:val="26"/>
          <w:szCs w:val="26"/>
          <w:highlight w:val="none"/>
        </w:rPr>
        <w:br w:type="textWrapping"/>
      </w:r>
      <w:r>
        <w:rPr>
          <w:color w:val="auto"/>
          <w:sz w:val="26"/>
          <w:szCs w:val="26"/>
          <w:highlight w:val="none"/>
        </w:rPr>
        <w:t xml:space="preserve">в) рост реального объема ВВП при отсутствии повышения цен; </w:t>
      </w:r>
      <w:r>
        <w:rPr>
          <w:color w:val="auto"/>
          <w:sz w:val="26"/>
          <w:szCs w:val="26"/>
          <w:highlight w:val="none"/>
        </w:rPr>
        <w:br w:type="textWrapping"/>
      </w:r>
      <w:r>
        <w:rPr>
          <w:color w:val="auto"/>
          <w:sz w:val="26"/>
          <w:szCs w:val="26"/>
          <w:highlight w:val="none"/>
        </w:rPr>
        <w:t xml:space="preserve">г) повышение уровня цен и падение реального объема ВВП одновременно. </w:t>
      </w:r>
    </w:p>
    <w:p w14:paraId="38DFF5E1">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15. Если уровень цен растет, а производство падает, то это вызвано: </w:t>
      </w:r>
      <w:r>
        <w:rPr>
          <w:b/>
          <w:i/>
          <w:color w:val="auto"/>
          <w:sz w:val="26"/>
          <w:szCs w:val="26"/>
          <w:highlight w:val="none"/>
        </w:rPr>
        <w:br w:type="textWrapping"/>
      </w:r>
      <w:r>
        <w:rPr>
          <w:color w:val="auto"/>
          <w:sz w:val="26"/>
          <w:szCs w:val="26"/>
          <w:highlight w:val="none"/>
        </w:rPr>
        <w:t xml:space="preserve">а) смещением кривой совокупного спроса вправо; </w:t>
      </w:r>
      <w:r>
        <w:rPr>
          <w:color w:val="auto"/>
          <w:sz w:val="26"/>
          <w:szCs w:val="26"/>
          <w:highlight w:val="none"/>
        </w:rPr>
        <w:br w:type="textWrapping"/>
      </w:r>
      <w:r>
        <w:rPr>
          <w:color w:val="auto"/>
          <w:sz w:val="26"/>
          <w:szCs w:val="26"/>
          <w:highlight w:val="none"/>
        </w:rPr>
        <w:t xml:space="preserve">б) смещением кривой совокупного спроса влево; </w:t>
      </w:r>
      <w:r>
        <w:rPr>
          <w:color w:val="auto"/>
          <w:sz w:val="26"/>
          <w:szCs w:val="26"/>
          <w:highlight w:val="none"/>
        </w:rPr>
        <w:br w:type="textWrapping"/>
      </w:r>
      <w:r>
        <w:rPr>
          <w:color w:val="auto"/>
          <w:sz w:val="26"/>
          <w:szCs w:val="26"/>
          <w:highlight w:val="none"/>
        </w:rPr>
        <w:t xml:space="preserve">в) смещением кривой совокупного предложения влево; </w:t>
      </w:r>
      <w:r>
        <w:rPr>
          <w:color w:val="auto"/>
          <w:sz w:val="26"/>
          <w:szCs w:val="26"/>
          <w:highlight w:val="none"/>
        </w:rPr>
        <w:br w:type="textWrapping"/>
      </w:r>
      <w:r>
        <w:rPr>
          <w:color w:val="auto"/>
          <w:sz w:val="26"/>
          <w:szCs w:val="26"/>
          <w:highlight w:val="none"/>
        </w:rPr>
        <w:t xml:space="preserve">г) смещением кривой совокупного предложения вправо. </w:t>
      </w:r>
    </w:p>
    <w:p w14:paraId="7DD367BE">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16. Кривая совокупного спроса выражает отношение между: </w:t>
      </w:r>
      <w:r>
        <w:rPr>
          <w:b/>
          <w:i/>
          <w:color w:val="auto"/>
          <w:sz w:val="26"/>
          <w:szCs w:val="26"/>
          <w:highlight w:val="none"/>
        </w:rPr>
        <w:br w:type="textWrapping"/>
      </w:r>
      <w:r>
        <w:rPr>
          <w:color w:val="auto"/>
          <w:sz w:val="26"/>
          <w:szCs w:val="26"/>
          <w:highlight w:val="none"/>
        </w:rPr>
        <w:t xml:space="preserve">а) уровнем цен и совокупными расходами на покупку товаров и услуг; </w:t>
      </w:r>
      <w:r>
        <w:rPr>
          <w:color w:val="auto"/>
          <w:sz w:val="26"/>
          <w:szCs w:val="26"/>
          <w:highlight w:val="none"/>
        </w:rPr>
        <w:br w:type="textWrapping"/>
      </w:r>
      <w:r>
        <w:rPr>
          <w:color w:val="auto"/>
          <w:sz w:val="26"/>
          <w:szCs w:val="26"/>
          <w:highlight w:val="none"/>
        </w:rPr>
        <w:t xml:space="preserve">б) уровнем цен и произведенным ВВП в реальном выражении; </w:t>
      </w:r>
      <w:r>
        <w:rPr>
          <w:color w:val="auto"/>
          <w:sz w:val="26"/>
          <w:szCs w:val="26"/>
          <w:highlight w:val="none"/>
        </w:rPr>
        <w:br w:type="textWrapping"/>
      </w:r>
      <w:r>
        <w:rPr>
          <w:color w:val="auto"/>
          <w:sz w:val="26"/>
          <w:szCs w:val="26"/>
          <w:highlight w:val="none"/>
        </w:rPr>
        <w:t xml:space="preserve">в) уровнем цен, который признают покупатели, и уровнем цен, который удовлетворяет продавцов; </w:t>
      </w:r>
      <w:r>
        <w:rPr>
          <w:color w:val="auto"/>
          <w:sz w:val="26"/>
          <w:szCs w:val="26"/>
          <w:highlight w:val="none"/>
        </w:rPr>
        <w:br w:type="textWrapping"/>
      </w:r>
      <w:r>
        <w:rPr>
          <w:color w:val="auto"/>
          <w:sz w:val="26"/>
          <w:szCs w:val="26"/>
          <w:highlight w:val="none"/>
        </w:rPr>
        <w:t xml:space="preserve">г) объемами произведенного и потребленного ВВП в реальном выражении. </w:t>
      </w:r>
    </w:p>
    <w:p w14:paraId="5301FAAF">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17. Кейнсианский отрезок на кривой совокупного предложения: </w:t>
      </w:r>
      <w:r>
        <w:rPr>
          <w:b/>
          <w:i/>
          <w:color w:val="auto"/>
          <w:sz w:val="26"/>
          <w:szCs w:val="26"/>
          <w:highlight w:val="none"/>
        </w:rPr>
        <w:br w:type="textWrapping"/>
      </w:r>
      <w:r>
        <w:rPr>
          <w:color w:val="auto"/>
          <w:sz w:val="26"/>
          <w:szCs w:val="26"/>
          <w:highlight w:val="none"/>
        </w:rPr>
        <w:t xml:space="preserve">а) имеет положительный наклон; </w:t>
      </w:r>
      <w:r>
        <w:rPr>
          <w:color w:val="auto"/>
          <w:sz w:val="26"/>
          <w:szCs w:val="26"/>
          <w:highlight w:val="none"/>
        </w:rPr>
        <w:br w:type="textWrapping"/>
      </w:r>
      <w:r>
        <w:rPr>
          <w:color w:val="auto"/>
          <w:sz w:val="26"/>
          <w:szCs w:val="26"/>
          <w:highlight w:val="none"/>
        </w:rPr>
        <w:t xml:space="preserve">б) имеет отрицательный наклон; </w:t>
      </w:r>
      <w:r>
        <w:rPr>
          <w:color w:val="auto"/>
          <w:sz w:val="26"/>
          <w:szCs w:val="26"/>
          <w:highlight w:val="none"/>
        </w:rPr>
        <w:br w:type="textWrapping"/>
      </w:r>
      <w:r>
        <w:rPr>
          <w:color w:val="auto"/>
          <w:sz w:val="26"/>
          <w:szCs w:val="26"/>
          <w:highlight w:val="none"/>
        </w:rPr>
        <w:t xml:space="preserve">в) представлен вертикальной линией; </w:t>
      </w:r>
      <w:r>
        <w:rPr>
          <w:color w:val="auto"/>
          <w:sz w:val="26"/>
          <w:szCs w:val="26"/>
          <w:highlight w:val="none"/>
        </w:rPr>
        <w:br w:type="textWrapping"/>
      </w:r>
      <w:r>
        <w:rPr>
          <w:color w:val="auto"/>
          <w:sz w:val="26"/>
          <w:szCs w:val="26"/>
          <w:highlight w:val="none"/>
        </w:rPr>
        <w:t xml:space="preserve">б) представлен горизонтальной линией. </w:t>
      </w:r>
    </w:p>
    <w:p w14:paraId="35A79426">
      <w:pPr>
        <w:pStyle w:val="20"/>
        <w:spacing w:before="0" w:beforeAutospacing="0" w:after="0" w:afterAutospacing="0" w:line="360" w:lineRule="auto"/>
        <w:ind w:left="567"/>
        <w:jc w:val="both"/>
        <w:rPr>
          <w:color w:val="auto"/>
          <w:sz w:val="26"/>
          <w:szCs w:val="26"/>
          <w:highlight w:val="none"/>
        </w:rPr>
      </w:pPr>
      <w:r>
        <w:rPr>
          <w:b/>
          <w:i/>
          <w:color w:val="auto"/>
          <w:sz w:val="26"/>
          <w:szCs w:val="26"/>
          <w:highlight w:val="none"/>
        </w:rPr>
        <w:t xml:space="preserve">18. Если совокупное предложение превышает совокупный спрос при условии, что государственные расходы и чистый экспорт равны нулю, то: </w:t>
      </w:r>
      <w:r>
        <w:rPr>
          <w:b/>
          <w:i/>
          <w:color w:val="auto"/>
          <w:sz w:val="26"/>
          <w:szCs w:val="26"/>
          <w:highlight w:val="none"/>
        </w:rPr>
        <w:br w:type="textWrapping"/>
      </w:r>
      <w:r>
        <w:rPr>
          <w:color w:val="auto"/>
          <w:sz w:val="26"/>
          <w:szCs w:val="26"/>
          <w:highlight w:val="none"/>
        </w:rPr>
        <w:t>а) сумма потребительских и инвестиционных расходов равна сбережениям;</w:t>
      </w:r>
    </w:p>
    <w:p w14:paraId="661C3F64">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б) сбережения равны инвестициям;</w:t>
      </w:r>
    </w:p>
    <w:p w14:paraId="63582AB7">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в) сбережения превосходят планируемые инвестиции. </w:t>
      </w:r>
    </w:p>
    <w:p w14:paraId="042C4A43">
      <w:pPr>
        <w:pStyle w:val="20"/>
        <w:tabs>
          <w:tab w:val="center" w:pos="0"/>
          <w:tab w:val="left" w:pos="709"/>
        </w:tabs>
        <w:spacing w:before="0" w:beforeAutospacing="0" w:after="0" w:afterAutospacing="0" w:line="360" w:lineRule="auto"/>
        <w:ind w:left="567"/>
        <w:rPr>
          <w:color w:val="auto"/>
          <w:sz w:val="26"/>
          <w:szCs w:val="26"/>
          <w:highlight w:val="none"/>
        </w:rPr>
      </w:pPr>
      <w:r>
        <w:rPr>
          <w:b/>
          <w:i/>
          <w:color w:val="auto"/>
          <w:sz w:val="26"/>
          <w:szCs w:val="26"/>
          <w:highlight w:val="none"/>
        </w:rPr>
        <w:t xml:space="preserve">19. Если растут цены, то: </w:t>
      </w:r>
      <w:r>
        <w:rPr>
          <w:color w:val="auto"/>
          <w:sz w:val="26"/>
          <w:szCs w:val="26"/>
          <w:highlight w:val="none"/>
        </w:rPr>
        <w:br w:type="textWrapping"/>
      </w:r>
      <w:r>
        <w:rPr>
          <w:color w:val="auto"/>
          <w:sz w:val="26"/>
          <w:szCs w:val="26"/>
          <w:highlight w:val="none"/>
        </w:rPr>
        <w:t xml:space="preserve">а) держатели ценных бумаг с фиксированной ценой увеличивают свои расходы; </w:t>
      </w:r>
      <w:r>
        <w:rPr>
          <w:color w:val="auto"/>
          <w:sz w:val="26"/>
          <w:szCs w:val="26"/>
          <w:highlight w:val="none"/>
        </w:rPr>
        <w:br w:type="textWrapping"/>
      </w:r>
      <w:r>
        <w:rPr>
          <w:color w:val="auto"/>
          <w:sz w:val="26"/>
          <w:szCs w:val="26"/>
          <w:highlight w:val="none"/>
        </w:rPr>
        <w:t xml:space="preserve">б) растет спрос на деньги и уровень процентной ставки; </w:t>
      </w:r>
      <w:r>
        <w:rPr>
          <w:color w:val="auto"/>
          <w:sz w:val="26"/>
          <w:szCs w:val="26"/>
          <w:highlight w:val="none"/>
        </w:rPr>
        <w:br w:type="textWrapping"/>
      </w:r>
      <w:r>
        <w:rPr>
          <w:color w:val="auto"/>
          <w:sz w:val="26"/>
          <w:szCs w:val="26"/>
          <w:highlight w:val="none"/>
        </w:rPr>
        <w:t xml:space="preserve">в) расходы, чувствительные к изменению процентной ставки, увеличиваются; </w:t>
      </w:r>
      <w:r>
        <w:rPr>
          <w:color w:val="auto"/>
          <w:sz w:val="26"/>
          <w:szCs w:val="26"/>
          <w:highlight w:val="none"/>
        </w:rPr>
        <w:br w:type="textWrapping"/>
      </w:r>
      <w:r>
        <w:rPr>
          <w:color w:val="auto"/>
          <w:sz w:val="26"/>
          <w:szCs w:val="26"/>
          <w:highlight w:val="none"/>
        </w:rPr>
        <w:t xml:space="preserve">г) у держателей ценных бумаг с фиксированной ценой повышается покупательная способность. </w:t>
      </w:r>
    </w:p>
    <w:p w14:paraId="5BA8D8DB">
      <w:pPr>
        <w:pStyle w:val="20"/>
        <w:spacing w:before="0" w:beforeAutospacing="0" w:after="0" w:afterAutospacing="0" w:line="360" w:lineRule="auto"/>
        <w:ind w:firstLine="567"/>
        <w:jc w:val="both"/>
        <w:rPr>
          <w:b/>
          <w:i/>
          <w:color w:val="auto"/>
          <w:sz w:val="26"/>
          <w:szCs w:val="26"/>
          <w:highlight w:val="none"/>
        </w:rPr>
      </w:pPr>
      <w:r>
        <w:rPr>
          <w:b/>
          <w:i/>
          <w:color w:val="auto"/>
          <w:sz w:val="26"/>
          <w:szCs w:val="26"/>
          <w:highlight w:val="none"/>
        </w:rPr>
        <w:t>20. Если произведенный объем ВВП в реальном выражении меньше равновесного, то производители:</w:t>
      </w:r>
    </w:p>
    <w:p w14:paraId="71D0BBE6">
      <w:pPr>
        <w:pStyle w:val="20"/>
        <w:spacing w:before="0" w:beforeAutospacing="0" w:after="0" w:afterAutospacing="0" w:line="360" w:lineRule="auto"/>
        <w:ind w:left="567"/>
        <w:rPr>
          <w:color w:val="auto"/>
          <w:sz w:val="26"/>
          <w:szCs w:val="26"/>
          <w:highlight w:val="none"/>
        </w:rPr>
      </w:pPr>
      <w:r>
        <w:rPr>
          <w:color w:val="auto"/>
          <w:sz w:val="26"/>
          <w:szCs w:val="26"/>
          <w:highlight w:val="none"/>
        </w:rPr>
        <w:t xml:space="preserve">а) сокращают производственные запасы и расширяют производство; </w:t>
      </w:r>
      <w:r>
        <w:rPr>
          <w:color w:val="auto"/>
          <w:sz w:val="26"/>
          <w:szCs w:val="26"/>
          <w:highlight w:val="none"/>
        </w:rPr>
        <w:br w:type="textWrapping"/>
      </w:r>
      <w:r>
        <w:rPr>
          <w:color w:val="auto"/>
          <w:sz w:val="26"/>
          <w:szCs w:val="26"/>
          <w:highlight w:val="none"/>
        </w:rPr>
        <w:t xml:space="preserve">б) увеличивают производственные запасы и расширяют производство; </w:t>
      </w:r>
      <w:r>
        <w:rPr>
          <w:color w:val="auto"/>
          <w:sz w:val="26"/>
          <w:szCs w:val="26"/>
          <w:highlight w:val="none"/>
        </w:rPr>
        <w:br w:type="textWrapping"/>
      </w:r>
      <w:r>
        <w:rPr>
          <w:color w:val="auto"/>
          <w:sz w:val="26"/>
          <w:szCs w:val="26"/>
          <w:highlight w:val="none"/>
        </w:rPr>
        <w:t xml:space="preserve">в) сокращают и производственные запасы, и производство; </w:t>
      </w:r>
      <w:r>
        <w:rPr>
          <w:color w:val="auto"/>
          <w:sz w:val="26"/>
          <w:szCs w:val="26"/>
          <w:highlight w:val="none"/>
        </w:rPr>
        <w:br w:type="textWrapping"/>
      </w:r>
      <w:r>
        <w:rPr>
          <w:color w:val="auto"/>
          <w:sz w:val="26"/>
          <w:szCs w:val="26"/>
          <w:highlight w:val="none"/>
        </w:rPr>
        <w:t xml:space="preserve">г) увеличивают производственные запасы и сокращают производство. </w:t>
      </w:r>
    </w:p>
    <w:p w14:paraId="44DD6D2A">
      <w:pPr>
        <w:pStyle w:val="20"/>
        <w:spacing w:before="0" w:beforeAutospacing="0" w:after="0" w:afterAutospacing="0" w:line="360" w:lineRule="auto"/>
        <w:ind w:firstLine="567"/>
        <w:jc w:val="both"/>
        <w:rPr>
          <w:b/>
          <w:i/>
          <w:color w:val="auto"/>
          <w:sz w:val="26"/>
          <w:szCs w:val="26"/>
          <w:highlight w:val="none"/>
        </w:rPr>
      </w:pPr>
      <w:r>
        <w:rPr>
          <w:b/>
          <w:i/>
          <w:color w:val="auto"/>
          <w:sz w:val="26"/>
          <w:szCs w:val="26"/>
          <w:highlight w:val="none"/>
        </w:rPr>
        <w:t>21. Когда экономика находится в стадии депрессии, то в краткосрочном периоде рост AD приведет:</w:t>
      </w:r>
    </w:p>
    <w:p w14:paraId="41A32FDD">
      <w:pPr>
        <w:pStyle w:val="20"/>
        <w:spacing w:before="0" w:beforeAutospacing="0" w:after="0" w:afterAutospacing="0" w:line="360" w:lineRule="auto"/>
        <w:ind w:left="567"/>
        <w:rPr>
          <w:color w:val="auto"/>
          <w:sz w:val="26"/>
          <w:szCs w:val="26"/>
          <w:highlight w:val="none"/>
        </w:rPr>
      </w:pPr>
      <w:r>
        <w:rPr>
          <w:color w:val="auto"/>
          <w:sz w:val="26"/>
          <w:szCs w:val="26"/>
          <w:highlight w:val="none"/>
        </w:rPr>
        <w:t xml:space="preserve">а) к повышению цен, но не окажет влияния на динамику ВВП в реальном выражении; </w:t>
      </w:r>
      <w:r>
        <w:rPr>
          <w:color w:val="auto"/>
          <w:sz w:val="26"/>
          <w:szCs w:val="26"/>
          <w:highlight w:val="none"/>
        </w:rPr>
        <w:br w:type="textWrapping"/>
      </w:r>
      <w:r>
        <w:rPr>
          <w:color w:val="auto"/>
          <w:sz w:val="26"/>
          <w:szCs w:val="26"/>
          <w:highlight w:val="none"/>
        </w:rPr>
        <w:t>б) к увеличению объема ВВП в реальном выражении, но не окажет влияния на уровень цен;</w:t>
      </w:r>
    </w:p>
    <w:p w14:paraId="609188C6">
      <w:pPr>
        <w:pStyle w:val="20"/>
        <w:spacing w:before="0" w:beforeAutospacing="0" w:after="0" w:afterAutospacing="0" w:line="360" w:lineRule="auto"/>
        <w:ind w:left="567"/>
        <w:rPr>
          <w:color w:val="auto"/>
          <w:sz w:val="26"/>
          <w:szCs w:val="26"/>
          <w:highlight w:val="none"/>
        </w:rPr>
      </w:pPr>
      <w:r>
        <w:rPr>
          <w:color w:val="auto"/>
          <w:sz w:val="26"/>
          <w:szCs w:val="26"/>
          <w:highlight w:val="none"/>
        </w:rPr>
        <w:t xml:space="preserve">в) к повышению и уровня цен, и объема ВВП в реальном выражении; </w:t>
      </w:r>
      <w:r>
        <w:rPr>
          <w:color w:val="auto"/>
          <w:sz w:val="26"/>
          <w:szCs w:val="26"/>
          <w:highlight w:val="none"/>
        </w:rPr>
        <w:br w:type="textWrapping"/>
      </w:r>
      <w:r>
        <w:rPr>
          <w:color w:val="auto"/>
          <w:sz w:val="26"/>
          <w:szCs w:val="26"/>
          <w:highlight w:val="none"/>
        </w:rPr>
        <w:t xml:space="preserve">г) к повышению цен и сокращению объема ВВП в реальном выражении. </w:t>
      </w:r>
    </w:p>
    <w:p w14:paraId="3E2E956E">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22. Кривая совокупного спроса повышается, если: </w:t>
      </w:r>
      <w:r>
        <w:rPr>
          <w:b/>
          <w:i/>
          <w:color w:val="auto"/>
          <w:sz w:val="26"/>
          <w:szCs w:val="26"/>
          <w:highlight w:val="none"/>
        </w:rPr>
        <w:br w:type="textWrapping"/>
      </w:r>
      <w:r>
        <w:rPr>
          <w:color w:val="auto"/>
          <w:sz w:val="26"/>
          <w:szCs w:val="26"/>
          <w:highlight w:val="none"/>
        </w:rPr>
        <w:t xml:space="preserve">а) падает уровень цен; </w:t>
      </w:r>
      <w:r>
        <w:rPr>
          <w:color w:val="auto"/>
          <w:sz w:val="26"/>
          <w:szCs w:val="26"/>
          <w:highlight w:val="none"/>
        </w:rPr>
        <w:br w:type="textWrapping"/>
      </w:r>
      <w:r>
        <w:rPr>
          <w:color w:val="auto"/>
          <w:sz w:val="26"/>
          <w:szCs w:val="26"/>
          <w:highlight w:val="none"/>
        </w:rPr>
        <w:t xml:space="preserve">б) растет уровень цен; </w:t>
      </w:r>
      <w:r>
        <w:rPr>
          <w:color w:val="auto"/>
          <w:sz w:val="26"/>
          <w:szCs w:val="26"/>
          <w:highlight w:val="none"/>
        </w:rPr>
        <w:br w:type="textWrapping"/>
      </w:r>
      <w:r>
        <w:rPr>
          <w:color w:val="auto"/>
          <w:sz w:val="26"/>
          <w:szCs w:val="26"/>
          <w:highlight w:val="none"/>
        </w:rPr>
        <w:t xml:space="preserve">в) увеличиваются избыточные производственные ценности; </w:t>
      </w:r>
      <w:r>
        <w:rPr>
          <w:color w:val="auto"/>
          <w:sz w:val="26"/>
          <w:szCs w:val="26"/>
          <w:highlight w:val="none"/>
        </w:rPr>
        <w:br w:type="textWrapping"/>
      </w:r>
      <w:r>
        <w:rPr>
          <w:color w:val="auto"/>
          <w:sz w:val="26"/>
          <w:szCs w:val="26"/>
          <w:highlight w:val="none"/>
        </w:rPr>
        <w:t xml:space="preserve">г) снижается валютный курс национальной денежной единицы. </w:t>
      </w:r>
    </w:p>
    <w:p w14:paraId="3CB157DC">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23. Если цены на импортные товары выросли, то наиболее вероятно, что это вызвано: </w:t>
      </w:r>
      <w:r>
        <w:rPr>
          <w:b/>
          <w:i/>
          <w:color w:val="auto"/>
          <w:sz w:val="26"/>
          <w:szCs w:val="26"/>
          <w:highlight w:val="none"/>
        </w:rPr>
        <w:br w:type="textWrapping"/>
      </w:r>
      <w:r>
        <w:rPr>
          <w:color w:val="auto"/>
          <w:sz w:val="26"/>
          <w:szCs w:val="26"/>
          <w:highlight w:val="none"/>
        </w:rPr>
        <w:t xml:space="preserve">а) сокращением совокупного предложения; </w:t>
      </w:r>
      <w:r>
        <w:rPr>
          <w:color w:val="auto"/>
          <w:sz w:val="26"/>
          <w:szCs w:val="26"/>
          <w:highlight w:val="none"/>
        </w:rPr>
        <w:br w:type="textWrapping"/>
      </w:r>
      <w:r>
        <w:rPr>
          <w:color w:val="auto"/>
          <w:sz w:val="26"/>
          <w:szCs w:val="26"/>
          <w:highlight w:val="none"/>
        </w:rPr>
        <w:t xml:space="preserve">б) ростом совокупного предложения; </w:t>
      </w:r>
      <w:r>
        <w:rPr>
          <w:color w:val="auto"/>
          <w:sz w:val="26"/>
          <w:szCs w:val="26"/>
          <w:highlight w:val="none"/>
        </w:rPr>
        <w:br w:type="textWrapping"/>
      </w:r>
      <w:r>
        <w:rPr>
          <w:color w:val="auto"/>
          <w:sz w:val="26"/>
          <w:szCs w:val="26"/>
          <w:highlight w:val="none"/>
        </w:rPr>
        <w:t xml:space="preserve">в) падением совокупного спроса; </w:t>
      </w:r>
    </w:p>
    <w:p w14:paraId="6249C9AD">
      <w:pPr>
        <w:pStyle w:val="20"/>
        <w:tabs>
          <w:tab w:val="center" w:pos="0"/>
          <w:tab w:val="center" w:pos="567"/>
        </w:tabs>
        <w:spacing w:before="0" w:beforeAutospacing="0" w:after="0" w:afterAutospacing="0" w:line="360" w:lineRule="auto"/>
        <w:ind w:left="567"/>
        <w:rPr>
          <w:color w:val="auto"/>
          <w:sz w:val="26"/>
          <w:szCs w:val="26"/>
          <w:highlight w:val="none"/>
        </w:rPr>
      </w:pPr>
      <w:r>
        <w:rPr>
          <w:b/>
          <w:i/>
          <w:color w:val="auto"/>
          <w:sz w:val="26"/>
          <w:szCs w:val="26"/>
          <w:highlight w:val="none"/>
        </w:rPr>
        <w:t xml:space="preserve">24. Если налоги на предпринимательство растут, то: </w:t>
      </w:r>
      <w:r>
        <w:rPr>
          <w:b/>
          <w:i/>
          <w:color w:val="auto"/>
          <w:sz w:val="26"/>
          <w:szCs w:val="26"/>
          <w:highlight w:val="none"/>
        </w:rPr>
        <w:br w:type="textWrapping"/>
      </w:r>
      <w:r>
        <w:rPr>
          <w:color w:val="auto"/>
          <w:sz w:val="26"/>
          <w:szCs w:val="26"/>
          <w:highlight w:val="none"/>
        </w:rPr>
        <w:t xml:space="preserve">а) AD сокращается, а объем AS не меняется; </w:t>
      </w:r>
      <w:r>
        <w:rPr>
          <w:color w:val="auto"/>
          <w:sz w:val="26"/>
          <w:szCs w:val="26"/>
          <w:highlight w:val="none"/>
        </w:rPr>
        <w:br w:type="textWrapping"/>
      </w:r>
      <w:r>
        <w:rPr>
          <w:color w:val="auto"/>
          <w:sz w:val="26"/>
          <w:szCs w:val="26"/>
          <w:highlight w:val="none"/>
        </w:rPr>
        <w:t xml:space="preserve">б) AS сокращается, а объем AD не меняется; </w:t>
      </w:r>
      <w:r>
        <w:rPr>
          <w:color w:val="auto"/>
          <w:sz w:val="26"/>
          <w:szCs w:val="26"/>
          <w:highlight w:val="none"/>
        </w:rPr>
        <w:br w:type="textWrapping"/>
      </w:r>
      <w:r>
        <w:rPr>
          <w:color w:val="auto"/>
          <w:sz w:val="26"/>
          <w:szCs w:val="26"/>
          <w:highlight w:val="none"/>
        </w:rPr>
        <w:t xml:space="preserve">в) сокращаются AS и AD; </w:t>
      </w:r>
      <w:r>
        <w:rPr>
          <w:color w:val="auto"/>
          <w:sz w:val="26"/>
          <w:szCs w:val="26"/>
          <w:highlight w:val="none"/>
        </w:rPr>
        <w:br w:type="textWrapping"/>
      </w:r>
      <w:r>
        <w:rPr>
          <w:color w:val="auto"/>
          <w:sz w:val="26"/>
          <w:szCs w:val="26"/>
          <w:highlight w:val="none"/>
        </w:rPr>
        <w:t xml:space="preserve">г) растут AS и AD. </w:t>
      </w:r>
    </w:p>
    <w:p w14:paraId="4AC020A4">
      <w:pPr>
        <w:pStyle w:val="20"/>
        <w:spacing w:before="0" w:beforeAutospacing="0" w:after="0" w:afterAutospacing="0" w:line="360" w:lineRule="auto"/>
        <w:ind w:left="709" w:hanging="142"/>
        <w:rPr>
          <w:color w:val="auto"/>
          <w:sz w:val="26"/>
          <w:szCs w:val="26"/>
          <w:highlight w:val="none"/>
        </w:rPr>
      </w:pPr>
      <w:r>
        <w:rPr>
          <w:b/>
          <w:i/>
          <w:color w:val="auto"/>
          <w:sz w:val="26"/>
          <w:szCs w:val="26"/>
          <w:highlight w:val="none"/>
        </w:rPr>
        <w:t xml:space="preserve">25. Кейнсианская модель предполагает: </w:t>
      </w:r>
      <w:r>
        <w:rPr>
          <w:b/>
          <w:i/>
          <w:color w:val="auto"/>
          <w:sz w:val="26"/>
          <w:szCs w:val="26"/>
          <w:highlight w:val="none"/>
        </w:rPr>
        <w:br w:type="textWrapping"/>
      </w:r>
      <w:r>
        <w:rPr>
          <w:color w:val="auto"/>
          <w:sz w:val="26"/>
          <w:szCs w:val="26"/>
          <w:highlight w:val="none"/>
        </w:rPr>
        <w:t xml:space="preserve">а) вертикальную кривую AS на уровне потенциального ВВП; </w:t>
      </w:r>
      <w:r>
        <w:rPr>
          <w:color w:val="auto"/>
          <w:sz w:val="26"/>
          <w:szCs w:val="26"/>
          <w:highlight w:val="none"/>
        </w:rPr>
        <w:br w:type="textWrapping"/>
      </w:r>
      <w:r>
        <w:rPr>
          <w:color w:val="auto"/>
          <w:sz w:val="26"/>
          <w:szCs w:val="26"/>
          <w:highlight w:val="none"/>
        </w:rPr>
        <w:t xml:space="preserve">б) горизонтальную кривую AS на некотором уровне цен, соответствующем уровню ВВП ниже потенциального; </w:t>
      </w:r>
      <w:r>
        <w:rPr>
          <w:color w:val="auto"/>
          <w:sz w:val="26"/>
          <w:szCs w:val="26"/>
          <w:highlight w:val="none"/>
        </w:rPr>
        <w:br w:type="textWrapping"/>
      </w:r>
      <w:r>
        <w:rPr>
          <w:color w:val="auto"/>
          <w:sz w:val="26"/>
          <w:szCs w:val="26"/>
          <w:highlight w:val="none"/>
        </w:rPr>
        <w:t xml:space="preserve">в) кривую AS с небольшим положительным наклоном, отражающую воздействие эффекта процентных ставок; </w:t>
      </w:r>
    </w:p>
    <w:p w14:paraId="7C080907">
      <w:pPr>
        <w:pStyle w:val="20"/>
        <w:spacing w:before="0" w:beforeAutospacing="0" w:after="0" w:afterAutospacing="0" w:line="360" w:lineRule="auto"/>
        <w:ind w:firstLine="567"/>
        <w:jc w:val="both"/>
        <w:rPr>
          <w:b/>
          <w:i/>
          <w:color w:val="auto"/>
          <w:sz w:val="26"/>
          <w:szCs w:val="26"/>
          <w:highlight w:val="none"/>
        </w:rPr>
      </w:pPr>
      <w:r>
        <w:rPr>
          <w:b/>
          <w:i/>
          <w:color w:val="auto"/>
          <w:sz w:val="26"/>
          <w:szCs w:val="26"/>
          <w:highlight w:val="none"/>
        </w:rPr>
        <w:t>26. Одновременное снижение ВВП и уровня цен классическая модель объясняет:</w:t>
      </w:r>
    </w:p>
    <w:p w14:paraId="3B4C5105">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а) только сдвигом AD влево;</w:t>
      </w:r>
    </w:p>
    <w:p w14:paraId="47DEA48C">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б) только сдвигом AD вправо;</w:t>
      </w:r>
    </w:p>
    <w:p w14:paraId="7249A5A1">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в) только снижением потенциального ВВП;</w:t>
      </w:r>
    </w:p>
    <w:p w14:paraId="296E65B4">
      <w:pPr>
        <w:pStyle w:val="20"/>
        <w:spacing w:before="0" w:beforeAutospacing="0" w:after="0" w:afterAutospacing="0" w:line="360" w:lineRule="auto"/>
        <w:ind w:firstLine="567"/>
        <w:jc w:val="both"/>
        <w:rPr>
          <w:color w:val="auto"/>
          <w:sz w:val="26"/>
          <w:szCs w:val="26"/>
          <w:highlight w:val="none"/>
        </w:rPr>
      </w:pPr>
      <w:r>
        <w:rPr>
          <w:color w:val="auto"/>
          <w:sz w:val="26"/>
          <w:szCs w:val="26"/>
          <w:highlight w:val="none"/>
        </w:rPr>
        <w:t xml:space="preserve">г) уменьшением совокупного спроса и потенциального ВВП. </w:t>
      </w:r>
    </w:p>
    <w:p w14:paraId="5192A445">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27. Снижение ВВП при сохранении уровня цен классическая модель объясняет: </w:t>
      </w:r>
      <w:r>
        <w:rPr>
          <w:color w:val="auto"/>
          <w:sz w:val="26"/>
          <w:szCs w:val="26"/>
          <w:highlight w:val="none"/>
        </w:rPr>
        <w:br w:type="textWrapping"/>
      </w:r>
      <w:r>
        <w:rPr>
          <w:color w:val="auto"/>
          <w:sz w:val="26"/>
          <w:szCs w:val="26"/>
          <w:highlight w:val="none"/>
        </w:rPr>
        <w:t xml:space="preserve">а) одновременным уменьшением совокупного спроса и потенциального ВВП; </w:t>
      </w:r>
      <w:r>
        <w:rPr>
          <w:color w:val="auto"/>
          <w:sz w:val="26"/>
          <w:szCs w:val="26"/>
          <w:highlight w:val="none"/>
        </w:rPr>
        <w:br w:type="textWrapping"/>
      </w:r>
      <w:r>
        <w:rPr>
          <w:color w:val="auto"/>
          <w:sz w:val="26"/>
          <w:szCs w:val="26"/>
          <w:highlight w:val="none"/>
        </w:rPr>
        <w:t xml:space="preserve">б) увеличением совокупного спроса при неизменном потенциальном ВВП; </w:t>
      </w:r>
      <w:r>
        <w:rPr>
          <w:color w:val="auto"/>
          <w:sz w:val="26"/>
          <w:szCs w:val="26"/>
          <w:highlight w:val="none"/>
        </w:rPr>
        <w:br w:type="textWrapping"/>
      </w:r>
      <w:r>
        <w:rPr>
          <w:color w:val="auto"/>
          <w:sz w:val="26"/>
          <w:szCs w:val="26"/>
          <w:highlight w:val="none"/>
        </w:rPr>
        <w:t xml:space="preserve">в) увеличением потенциального ВВП при неизменном AD; </w:t>
      </w:r>
      <w:r>
        <w:rPr>
          <w:color w:val="auto"/>
          <w:sz w:val="26"/>
          <w:szCs w:val="26"/>
          <w:highlight w:val="none"/>
        </w:rPr>
        <w:br w:type="textWrapping"/>
      </w:r>
      <w:r>
        <w:rPr>
          <w:color w:val="auto"/>
          <w:sz w:val="26"/>
          <w:szCs w:val="26"/>
          <w:highlight w:val="none"/>
        </w:rPr>
        <w:t xml:space="preserve">г) увеличением AD при снижении потенциального ВВП. </w:t>
      </w:r>
    </w:p>
    <w:p w14:paraId="75EE610B">
      <w:pPr>
        <w:pStyle w:val="20"/>
        <w:spacing w:before="0" w:beforeAutospacing="0" w:after="0" w:afterAutospacing="0" w:line="360" w:lineRule="auto"/>
        <w:ind w:left="567"/>
        <w:jc w:val="both"/>
        <w:rPr>
          <w:color w:val="auto"/>
          <w:sz w:val="26"/>
          <w:szCs w:val="26"/>
          <w:highlight w:val="none"/>
        </w:rPr>
      </w:pPr>
      <w:r>
        <w:rPr>
          <w:b/>
          <w:i/>
          <w:color w:val="auto"/>
          <w:sz w:val="26"/>
          <w:szCs w:val="26"/>
          <w:highlight w:val="none"/>
        </w:rPr>
        <w:t xml:space="preserve">28. Что происходит в экономике в долгосрочном периоде с объемом производства на уровне потенциального при увеличении государственных расходов: </w:t>
      </w:r>
      <w:r>
        <w:rPr>
          <w:b/>
          <w:i/>
          <w:color w:val="auto"/>
          <w:sz w:val="26"/>
          <w:szCs w:val="26"/>
          <w:highlight w:val="none"/>
        </w:rPr>
        <w:br w:type="textWrapping"/>
      </w:r>
      <w:r>
        <w:rPr>
          <w:color w:val="auto"/>
          <w:sz w:val="26"/>
          <w:szCs w:val="26"/>
          <w:highlight w:val="none"/>
        </w:rPr>
        <w:t xml:space="preserve">а) объем производства возрастает при неизменном уровне цен; </w:t>
      </w:r>
      <w:r>
        <w:rPr>
          <w:color w:val="auto"/>
          <w:sz w:val="26"/>
          <w:szCs w:val="26"/>
          <w:highlight w:val="none"/>
        </w:rPr>
        <w:br w:type="textWrapping"/>
      </w:r>
      <w:r>
        <w:rPr>
          <w:color w:val="auto"/>
          <w:sz w:val="26"/>
          <w:szCs w:val="26"/>
          <w:highlight w:val="none"/>
        </w:rPr>
        <w:t xml:space="preserve">б) увеличивается общий уровень цен при неизменном объеме производства; </w:t>
      </w:r>
      <w:r>
        <w:rPr>
          <w:color w:val="auto"/>
          <w:sz w:val="26"/>
          <w:szCs w:val="26"/>
          <w:highlight w:val="none"/>
        </w:rPr>
        <w:br w:type="textWrapping"/>
      </w:r>
      <w:r>
        <w:rPr>
          <w:color w:val="auto"/>
          <w:sz w:val="26"/>
          <w:szCs w:val="26"/>
          <w:highlight w:val="none"/>
        </w:rPr>
        <w:t xml:space="preserve">в) объем производства не изменяется, общий уровень цен снижается; </w:t>
      </w:r>
    </w:p>
    <w:p w14:paraId="476F783E">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29. Долгосрочные последствия увеличения предложения денег выражаются в: </w:t>
      </w:r>
      <w:r>
        <w:rPr>
          <w:b/>
          <w:i/>
          <w:color w:val="auto"/>
          <w:sz w:val="26"/>
          <w:szCs w:val="26"/>
          <w:highlight w:val="none"/>
        </w:rPr>
        <w:br w:type="textWrapping"/>
      </w:r>
      <w:r>
        <w:rPr>
          <w:color w:val="auto"/>
          <w:sz w:val="26"/>
          <w:szCs w:val="26"/>
          <w:highlight w:val="none"/>
        </w:rPr>
        <w:t xml:space="preserve">а) увеличении уровня цен без изменения объема выпуска; </w:t>
      </w:r>
      <w:r>
        <w:rPr>
          <w:color w:val="auto"/>
          <w:sz w:val="26"/>
          <w:szCs w:val="26"/>
          <w:highlight w:val="none"/>
        </w:rPr>
        <w:br w:type="textWrapping"/>
      </w:r>
      <w:r>
        <w:rPr>
          <w:color w:val="auto"/>
          <w:sz w:val="26"/>
          <w:szCs w:val="26"/>
          <w:highlight w:val="none"/>
        </w:rPr>
        <w:t xml:space="preserve">б) увеличении выпуска без изменения уровня цен; </w:t>
      </w:r>
      <w:r>
        <w:rPr>
          <w:color w:val="auto"/>
          <w:sz w:val="26"/>
          <w:szCs w:val="26"/>
          <w:highlight w:val="none"/>
        </w:rPr>
        <w:br w:type="textWrapping"/>
      </w:r>
      <w:r>
        <w:rPr>
          <w:color w:val="auto"/>
          <w:sz w:val="26"/>
          <w:szCs w:val="26"/>
          <w:highlight w:val="none"/>
        </w:rPr>
        <w:t xml:space="preserve">в) параллельном росте цен и выпуска; </w:t>
      </w:r>
      <w:r>
        <w:rPr>
          <w:color w:val="auto"/>
          <w:sz w:val="26"/>
          <w:szCs w:val="26"/>
          <w:highlight w:val="none"/>
        </w:rPr>
        <w:br w:type="textWrapping"/>
      </w:r>
      <w:r>
        <w:rPr>
          <w:color w:val="auto"/>
          <w:sz w:val="26"/>
          <w:szCs w:val="26"/>
          <w:highlight w:val="none"/>
        </w:rPr>
        <w:t xml:space="preserve">г) отсутствии изменений как в уровне цен, так и в объемах выпуска. </w:t>
      </w:r>
    </w:p>
    <w:p w14:paraId="20377EEF">
      <w:pPr>
        <w:pStyle w:val="20"/>
        <w:spacing w:before="0" w:beforeAutospacing="0" w:after="0" w:afterAutospacing="0" w:line="360" w:lineRule="auto"/>
        <w:ind w:left="567"/>
        <w:jc w:val="both"/>
        <w:rPr>
          <w:b/>
          <w:i/>
          <w:color w:val="auto"/>
          <w:sz w:val="26"/>
          <w:szCs w:val="26"/>
          <w:highlight w:val="none"/>
        </w:rPr>
      </w:pPr>
      <w:r>
        <w:rPr>
          <w:b/>
          <w:i/>
          <w:color w:val="auto"/>
          <w:sz w:val="26"/>
          <w:szCs w:val="26"/>
          <w:highlight w:val="none"/>
        </w:rPr>
        <w:t>30. Когда все ресурсы задействованы, достигнут потенциальный объем ВВП, то рост совокупного спроса ведет к:</w:t>
      </w:r>
    </w:p>
    <w:p w14:paraId="57303CEA">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а) увеличению предложения товаров;</w:t>
      </w:r>
    </w:p>
    <w:p w14:paraId="5CB2C6CC">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б) снижению цен при неизменном предложении товаров;</w:t>
      </w:r>
    </w:p>
    <w:p w14:paraId="5170182F">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в) росту цен при неизменном предложении. </w:t>
      </w:r>
    </w:p>
    <w:p w14:paraId="08FAB376">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31. Личные потребительские расходы домохозяйств - это: </w:t>
      </w:r>
      <w:r>
        <w:rPr>
          <w:b/>
          <w:i/>
          <w:color w:val="auto"/>
          <w:sz w:val="26"/>
          <w:szCs w:val="26"/>
          <w:highlight w:val="none"/>
        </w:rPr>
        <w:br w:type="textWrapping"/>
      </w:r>
      <w:r>
        <w:rPr>
          <w:color w:val="auto"/>
          <w:sz w:val="26"/>
          <w:szCs w:val="26"/>
          <w:highlight w:val="none"/>
        </w:rPr>
        <w:t xml:space="preserve">а) расходы домохозяйств на приобретение товаров и услуг длительного пользования; </w:t>
      </w:r>
      <w:r>
        <w:rPr>
          <w:color w:val="auto"/>
          <w:sz w:val="26"/>
          <w:szCs w:val="26"/>
          <w:highlight w:val="none"/>
        </w:rPr>
        <w:br w:type="textWrapping"/>
      </w:r>
      <w:r>
        <w:rPr>
          <w:color w:val="auto"/>
          <w:sz w:val="26"/>
          <w:szCs w:val="26"/>
          <w:highlight w:val="none"/>
        </w:rPr>
        <w:t xml:space="preserve">б) расходы домохозяйств на приобретение товаров и услуг длительного и кратковременного пользования; </w:t>
      </w:r>
      <w:r>
        <w:rPr>
          <w:color w:val="auto"/>
          <w:sz w:val="26"/>
          <w:szCs w:val="26"/>
          <w:highlight w:val="none"/>
        </w:rPr>
        <w:br w:type="textWrapping"/>
      </w:r>
      <w:r>
        <w:rPr>
          <w:color w:val="auto"/>
          <w:sz w:val="26"/>
          <w:szCs w:val="26"/>
          <w:highlight w:val="none"/>
        </w:rPr>
        <w:t xml:space="preserve">в) трансфертные платежи и налоги; </w:t>
      </w:r>
      <w:r>
        <w:rPr>
          <w:color w:val="auto"/>
          <w:sz w:val="26"/>
          <w:szCs w:val="26"/>
          <w:highlight w:val="none"/>
        </w:rPr>
        <w:br w:type="textWrapping"/>
      </w:r>
      <w:r>
        <w:rPr>
          <w:color w:val="auto"/>
          <w:sz w:val="26"/>
          <w:szCs w:val="26"/>
          <w:highlight w:val="none"/>
        </w:rPr>
        <w:t xml:space="preserve">г) расходы домохозяйств на приобретение товаров и услуг и личные налоги. </w:t>
      </w:r>
    </w:p>
    <w:p w14:paraId="59365393">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32. Классическая модель предполагает, что кривая совокупного предложения (AS) будет: </w:t>
      </w:r>
      <w:r>
        <w:rPr>
          <w:b/>
          <w:i/>
          <w:color w:val="auto"/>
          <w:sz w:val="26"/>
          <w:szCs w:val="26"/>
          <w:highlight w:val="none"/>
        </w:rPr>
        <w:br w:type="textWrapping"/>
      </w:r>
      <w:r>
        <w:rPr>
          <w:color w:val="auto"/>
          <w:sz w:val="26"/>
          <w:szCs w:val="26"/>
          <w:highlight w:val="none"/>
        </w:rPr>
        <w:t xml:space="preserve">а) горизонтальной на уровне цен, определяемом совокупным спросом; </w:t>
      </w:r>
      <w:r>
        <w:rPr>
          <w:color w:val="auto"/>
          <w:sz w:val="26"/>
          <w:szCs w:val="26"/>
          <w:highlight w:val="none"/>
        </w:rPr>
        <w:br w:type="textWrapping"/>
      </w:r>
      <w:r>
        <w:rPr>
          <w:color w:val="auto"/>
          <w:sz w:val="26"/>
          <w:szCs w:val="26"/>
          <w:highlight w:val="none"/>
        </w:rPr>
        <w:t xml:space="preserve">б) горизонтальной на уровне цен, определяемой ставкой процента и государственной политикой; </w:t>
      </w:r>
      <w:r>
        <w:rPr>
          <w:color w:val="auto"/>
          <w:sz w:val="26"/>
          <w:szCs w:val="26"/>
          <w:highlight w:val="none"/>
        </w:rPr>
        <w:br w:type="textWrapping"/>
      </w:r>
      <w:r>
        <w:rPr>
          <w:color w:val="auto"/>
          <w:sz w:val="26"/>
          <w:szCs w:val="26"/>
          <w:highlight w:val="none"/>
        </w:rPr>
        <w:t xml:space="preserve">в) вертикальной на произвольном уровне ВНП; </w:t>
      </w:r>
      <w:r>
        <w:rPr>
          <w:color w:val="auto"/>
          <w:sz w:val="26"/>
          <w:szCs w:val="26"/>
          <w:highlight w:val="none"/>
        </w:rPr>
        <w:br w:type="textWrapping"/>
      </w:r>
      <w:r>
        <w:rPr>
          <w:color w:val="auto"/>
          <w:sz w:val="26"/>
          <w:szCs w:val="26"/>
          <w:highlight w:val="none"/>
        </w:rPr>
        <w:t xml:space="preserve">г) вертикальной на уровне потенциального ВНП. </w:t>
      </w:r>
    </w:p>
    <w:p w14:paraId="69FE332E">
      <w:pPr>
        <w:pStyle w:val="20"/>
        <w:spacing w:before="0" w:beforeAutospacing="0" w:after="0" w:afterAutospacing="0" w:line="360" w:lineRule="auto"/>
        <w:ind w:left="567"/>
        <w:jc w:val="both"/>
        <w:rPr>
          <w:color w:val="auto"/>
          <w:sz w:val="26"/>
          <w:szCs w:val="26"/>
          <w:highlight w:val="none"/>
        </w:rPr>
      </w:pPr>
      <w:r>
        <w:rPr>
          <w:b/>
          <w:i/>
          <w:color w:val="auto"/>
          <w:sz w:val="26"/>
          <w:szCs w:val="26"/>
          <w:highlight w:val="none"/>
        </w:rPr>
        <w:t>33. Если государство ужесточает требования к сохранению окружающей среды, это вызывает:</w:t>
      </w:r>
    </w:p>
    <w:p w14:paraId="43E0F743">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а) рост издержек производства на единицу продукции и смещение кривой совокупного предложения вправо;</w:t>
      </w:r>
    </w:p>
    <w:p w14:paraId="0C5BE024">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б) рост издержек производства на единицу продукции и смещение кривой совокупного предложения влево;</w:t>
      </w:r>
    </w:p>
    <w:p w14:paraId="68F45190">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в) рост издержек производства на единицу продукции и смещение кривой совокупного спроса влево;</w:t>
      </w:r>
    </w:p>
    <w:p w14:paraId="7C9D4F1F">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г) падение издержек производства на единицу продукции и смещение кривой совокупного спроса влево. </w:t>
      </w:r>
    </w:p>
    <w:p w14:paraId="2D136662">
      <w:pPr>
        <w:pStyle w:val="20"/>
        <w:spacing w:before="0" w:beforeAutospacing="0" w:after="0" w:afterAutospacing="0" w:line="360" w:lineRule="auto"/>
        <w:ind w:firstLine="567"/>
        <w:jc w:val="both"/>
        <w:rPr>
          <w:color w:val="auto"/>
          <w:sz w:val="26"/>
          <w:szCs w:val="26"/>
          <w:highlight w:val="none"/>
        </w:rPr>
      </w:pPr>
      <w:r>
        <w:rPr>
          <w:b/>
          <w:i/>
          <w:color w:val="auto"/>
          <w:sz w:val="26"/>
          <w:szCs w:val="26"/>
          <w:highlight w:val="none"/>
        </w:rPr>
        <w:t>34. Государственная политика по увеличению совокупного предложения включает в себя:</w:t>
      </w:r>
    </w:p>
    <w:p w14:paraId="686661C2">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а) сокращение потребительского импорта;</w:t>
      </w:r>
    </w:p>
    <w:p w14:paraId="42F43742">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б) сужение рынка товаров и услуг;</w:t>
      </w:r>
    </w:p>
    <w:p w14:paraId="08E9C24E">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в) повышение товарности народного хозяйства; </w:t>
      </w:r>
      <w:r>
        <w:rPr>
          <w:color w:val="auto"/>
          <w:sz w:val="26"/>
          <w:szCs w:val="26"/>
          <w:highlight w:val="none"/>
        </w:rPr>
        <w:br w:type="textWrapping"/>
      </w:r>
      <w:r>
        <w:rPr>
          <w:color w:val="auto"/>
          <w:sz w:val="26"/>
          <w:szCs w:val="26"/>
          <w:highlight w:val="none"/>
        </w:rPr>
        <w:t xml:space="preserve">г) национализацию частных предприятий. </w:t>
      </w:r>
    </w:p>
    <w:p w14:paraId="170633AA">
      <w:pPr>
        <w:pStyle w:val="20"/>
        <w:spacing w:before="0" w:beforeAutospacing="0" w:after="0" w:afterAutospacing="0" w:line="360" w:lineRule="auto"/>
        <w:ind w:left="567" w:right="-143"/>
        <w:rPr>
          <w:color w:val="auto"/>
          <w:sz w:val="26"/>
          <w:szCs w:val="26"/>
          <w:highlight w:val="none"/>
        </w:rPr>
      </w:pPr>
      <w:r>
        <w:rPr>
          <w:b/>
          <w:i/>
          <w:color w:val="auto"/>
          <w:sz w:val="26"/>
          <w:szCs w:val="26"/>
          <w:highlight w:val="none"/>
        </w:rPr>
        <w:t>35. Рост уровня цен и одновременное повышение уровня безработицы в стране…</w:t>
      </w:r>
      <w:r>
        <w:rPr>
          <w:color w:val="auto"/>
          <w:sz w:val="26"/>
          <w:szCs w:val="26"/>
          <w:highlight w:val="none"/>
        </w:rPr>
        <w:br w:type="textWrapping"/>
      </w:r>
      <w:r>
        <w:rPr>
          <w:color w:val="auto"/>
          <w:sz w:val="26"/>
          <w:szCs w:val="26"/>
          <w:highlight w:val="none"/>
        </w:rPr>
        <w:t xml:space="preserve">а) невозможны; </w:t>
      </w:r>
      <w:r>
        <w:rPr>
          <w:color w:val="auto"/>
          <w:sz w:val="26"/>
          <w:szCs w:val="26"/>
          <w:highlight w:val="none"/>
        </w:rPr>
        <w:br w:type="textWrapping"/>
      </w:r>
      <w:r>
        <w:rPr>
          <w:color w:val="auto"/>
          <w:sz w:val="26"/>
          <w:szCs w:val="26"/>
          <w:highlight w:val="none"/>
        </w:rPr>
        <w:t xml:space="preserve">б) возможны лишь в условиях централизованной системы; </w:t>
      </w:r>
      <w:r>
        <w:rPr>
          <w:color w:val="auto"/>
          <w:sz w:val="26"/>
          <w:szCs w:val="26"/>
          <w:highlight w:val="none"/>
        </w:rPr>
        <w:br w:type="textWrapping"/>
      </w:r>
      <w:r>
        <w:rPr>
          <w:color w:val="auto"/>
          <w:sz w:val="26"/>
          <w:szCs w:val="26"/>
          <w:highlight w:val="none"/>
        </w:rPr>
        <w:t xml:space="preserve">в) могут быть обусловлены снижением совокупного предложения; </w:t>
      </w:r>
      <w:r>
        <w:rPr>
          <w:color w:val="auto"/>
          <w:sz w:val="26"/>
          <w:szCs w:val="26"/>
          <w:highlight w:val="none"/>
        </w:rPr>
        <w:br w:type="textWrapping"/>
      </w:r>
      <w:r>
        <w:rPr>
          <w:color w:val="auto"/>
          <w:sz w:val="26"/>
          <w:szCs w:val="26"/>
          <w:highlight w:val="none"/>
        </w:rPr>
        <w:t xml:space="preserve">г) могут быть вызваны падением совокупного спроса. </w:t>
      </w:r>
    </w:p>
    <w:p w14:paraId="79BF3BE1">
      <w:pPr>
        <w:pStyle w:val="20"/>
        <w:spacing w:before="0" w:beforeAutospacing="0" w:after="0" w:afterAutospacing="0" w:line="360" w:lineRule="auto"/>
        <w:ind w:left="567"/>
        <w:jc w:val="both"/>
        <w:rPr>
          <w:color w:val="auto"/>
          <w:sz w:val="26"/>
          <w:szCs w:val="26"/>
          <w:highlight w:val="none"/>
        </w:rPr>
      </w:pPr>
      <w:r>
        <w:rPr>
          <w:b/>
          <w:i/>
          <w:color w:val="auto"/>
          <w:sz w:val="26"/>
          <w:szCs w:val="26"/>
          <w:highlight w:val="none"/>
        </w:rPr>
        <w:t xml:space="preserve">36. Снижение ВНП при сокращении уровня цен классическая модель объясняет: </w:t>
      </w:r>
      <w:r>
        <w:rPr>
          <w:b/>
          <w:i/>
          <w:color w:val="auto"/>
          <w:sz w:val="26"/>
          <w:szCs w:val="26"/>
          <w:highlight w:val="none"/>
        </w:rPr>
        <w:br w:type="textWrapping"/>
      </w:r>
      <w:r>
        <w:rPr>
          <w:color w:val="auto"/>
          <w:sz w:val="26"/>
          <w:szCs w:val="26"/>
          <w:highlight w:val="none"/>
        </w:rPr>
        <w:t xml:space="preserve">а) одновременным уменьшением совокупного спроса и потенциального ВНП; </w:t>
      </w:r>
      <w:r>
        <w:rPr>
          <w:color w:val="auto"/>
          <w:sz w:val="26"/>
          <w:szCs w:val="26"/>
          <w:highlight w:val="none"/>
        </w:rPr>
        <w:br w:type="textWrapping"/>
      </w:r>
      <w:r>
        <w:rPr>
          <w:color w:val="auto"/>
          <w:sz w:val="26"/>
          <w:szCs w:val="26"/>
          <w:highlight w:val="none"/>
        </w:rPr>
        <w:t xml:space="preserve">б) увеличением совокупного спроса при неизменном потенциальном ВНП; </w:t>
      </w:r>
      <w:r>
        <w:rPr>
          <w:color w:val="auto"/>
          <w:sz w:val="26"/>
          <w:szCs w:val="26"/>
          <w:highlight w:val="none"/>
        </w:rPr>
        <w:br w:type="textWrapping"/>
      </w:r>
      <w:r>
        <w:rPr>
          <w:color w:val="auto"/>
          <w:sz w:val="26"/>
          <w:szCs w:val="26"/>
          <w:highlight w:val="none"/>
        </w:rPr>
        <w:t xml:space="preserve">в) увеличением потенциального ВНП при неизменном совокупном спросе. </w:t>
      </w:r>
    </w:p>
    <w:p w14:paraId="464DE1DA">
      <w:pPr>
        <w:pStyle w:val="20"/>
        <w:spacing w:before="0" w:beforeAutospacing="0" w:after="0" w:afterAutospacing="0" w:line="360" w:lineRule="auto"/>
        <w:ind w:left="567"/>
        <w:rPr>
          <w:color w:val="auto"/>
          <w:sz w:val="26"/>
          <w:szCs w:val="26"/>
          <w:highlight w:val="none"/>
        </w:rPr>
      </w:pPr>
      <w:r>
        <w:rPr>
          <w:b/>
          <w:i/>
          <w:color w:val="auto"/>
          <w:sz w:val="26"/>
          <w:szCs w:val="26"/>
          <w:highlight w:val="none"/>
        </w:rPr>
        <w:t xml:space="preserve">37. Совокупный спрос в макроэкономике - это: </w:t>
      </w:r>
      <w:r>
        <w:rPr>
          <w:b/>
          <w:i/>
          <w:color w:val="auto"/>
          <w:sz w:val="26"/>
          <w:szCs w:val="26"/>
          <w:highlight w:val="none"/>
        </w:rPr>
        <w:br w:type="textWrapping"/>
      </w:r>
      <w:r>
        <w:rPr>
          <w:color w:val="auto"/>
          <w:sz w:val="26"/>
          <w:szCs w:val="26"/>
          <w:highlight w:val="none"/>
        </w:rPr>
        <w:t xml:space="preserve">а) государственные расходы и инвестиционный спрос предприятий; </w:t>
      </w:r>
      <w:r>
        <w:rPr>
          <w:color w:val="auto"/>
          <w:sz w:val="26"/>
          <w:szCs w:val="26"/>
          <w:highlight w:val="none"/>
        </w:rPr>
        <w:br w:type="textWrapping"/>
      </w:r>
      <w:r>
        <w:rPr>
          <w:color w:val="auto"/>
          <w:sz w:val="26"/>
          <w:szCs w:val="26"/>
          <w:highlight w:val="none"/>
        </w:rPr>
        <w:t xml:space="preserve">б) спрос домохозяйств и чистый экспорт; </w:t>
      </w:r>
      <w:r>
        <w:rPr>
          <w:color w:val="auto"/>
          <w:sz w:val="26"/>
          <w:szCs w:val="26"/>
          <w:highlight w:val="none"/>
        </w:rPr>
        <w:br w:type="textWrapping"/>
      </w:r>
      <w:r>
        <w:rPr>
          <w:color w:val="auto"/>
          <w:sz w:val="26"/>
          <w:szCs w:val="26"/>
          <w:highlight w:val="none"/>
        </w:rPr>
        <w:t xml:space="preserve">в) спрос всех макроэкономических субъектов экономики; </w:t>
      </w:r>
      <w:r>
        <w:rPr>
          <w:color w:val="auto"/>
          <w:sz w:val="26"/>
          <w:szCs w:val="26"/>
          <w:highlight w:val="none"/>
        </w:rPr>
        <w:br w:type="textWrapping"/>
      </w:r>
      <w:r>
        <w:rPr>
          <w:color w:val="auto"/>
          <w:sz w:val="26"/>
          <w:szCs w:val="26"/>
          <w:highlight w:val="none"/>
        </w:rPr>
        <w:t xml:space="preserve">г) спрос домохозяйств и инвестиционный спрос предприятий. </w:t>
      </w:r>
    </w:p>
    <w:p w14:paraId="6E38F8DB">
      <w:pPr>
        <w:pStyle w:val="20"/>
        <w:spacing w:before="0" w:beforeAutospacing="0" w:after="0" w:afterAutospacing="0" w:line="360" w:lineRule="auto"/>
        <w:ind w:left="567"/>
        <w:jc w:val="both"/>
        <w:rPr>
          <w:color w:val="auto"/>
          <w:sz w:val="26"/>
          <w:szCs w:val="26"/>
          <w:highlight w:val="none"/>
        </w:rPr>
      </w:pPr>
      <w:r>
        <w:rPr>
          <w:b/>
          <w:i/>
          <w:color w:val="auto"/>
          <w:sz w:val="26"/>
          <w:szCs w:val="26"/>
          <w:highlight w:val="none"/>
        </w:rPr>
        <w:t xml:space="preserve">38. Если первоначально экономика находится в состоянии долгосрочного равновесия, то увеличение скорости обращения денег может привести к: </w:t>
      </w:r>
    </w:p>
    <w:p w14:paraId="25E17896">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а) падению выпуска в краткосрочном периоде и падению цен в долгосрочном; </w:t>
      </w:r>
    </w:p>
    <w:p w14:paraId="72861558">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б) падению выпуска в краткосрочном периоде и росту цен в долгосрочном; </w:t>
      </w:r>
    </w:p>
    <w:p w14:paraId="5B21F881">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в) росту выпуска в краткосрочном периоде и росту цен в долгосрочном;</w:t>
      </w:r>
    </w:p>
    <w:p w14:paraId="79305C9C">
      <w:pPr>
        <w:pStyle w:val="20"/>
        <w:spacing w:before="0" w:beforeAutospacing="0" w:after="0" w:afterAutospacing="0" w:line="360" w:lineRule="auto"/>
        <w:ind w:left="567"/>
        <w:jc w:val="both"/>
        <w:rPr>
          <w:color w:val="auto"/>
          <w:sz w:val="26"/>
          <w:szCs w:val="26"/>
          <w:highlight w:val="none"/>
        </w:rPr>
      </w:pPr>
      <w:r>
        <w:rPr>
          <w:color w:val="auto"/>
          <w:sz w:val="26"/>
          <w:szCs w:val="26"/>
          <w:highlight w:val="none"/>
        </w:rPr>
        <w:t xml:space="preserve">г) росту выпуска в долгосрочном периоде и росту цен в краткосрочном. </w:t>
      </w:r>
    </w:p>
    <w:p w14:paraId="373F8EA7">
      <w:pPr>
        <w:pStyle w:val="20"/>
        <w:tabs>
          <w:tab w:val="center" w:pos="0"/>
          <w:tab w:val="center" w:pos="709"/>
        </w:tabs>
        <w:spacing w:before="0" w:beforeAutospacing="0" w:after="0" w:afterAutospacing="0" w:line="360" w:lineRule="auto"/>
        <w:ind w:left="567"/>
        <w:rPr>
          <w:color w:val="auto"/>
          <w:sz w:val="26"/>
          <w:szCs w:val="26"/>
          <w:highlight w:val="none"/>
        </w:rPr>
      </w:pPr>
      <w:r>
        <w:rPr>
          <w:b/>
          <w:i/>
          <w:color w:val="auto"/>
          <w:sz w:val="26"/>
          <w:szCs w:val="26"/>
          <w:highlight w:val="none"/>
        </w:rPr>
        <w:t xml:space="preserve">39. Согласно положениям классической модели: </w:t>
      </w:r>
      <w:r>
        <w:rPr>
          <w:b/>
          <w:i/>
          <w:color w:val="auto"/>
          <w:sz w:val="26"/>
          <w:szCs w:val="26"/>
          <w:highlight w:val="none"/>
        </w:rPr>
        <w:br w:type="textWrapping"/>
      </w:r>
      <w:r>
        <w:rPr>
          <w:color w:val="auto"/>
          <w:sz w:val="26"/>
          <w:szCs w:val="26"/>
          <w:highlight w:val="none"/>
        </w:rPr>
        <w:t xml:space="preserve">а) уровень совокупного спроса определяется объемом производства; </w:t>
      </w:r>
      <w:r>
        <w:rPr>
          <w:color w:val="auto"/>
          <w:sz w:val="26"/>
          <w:szCs w:val="26"/>
          <w:highlight w:val="none"/>
        </w:rPr>
        <w:br w:type="textWrapping"/>
      </w:r>
      <w:r>
        <w:rPr>
          <w:color w:val="auto"/>
          <w:sz w:val="26"/>
          <w:szCs w:val="26"/>
          <w:highlight w:val="none"/>
        </w:rPr>
        <w:t xml:space="preserve">б) цены и номинальная заработная плата жесткие; </w:t>
      </w:r>
      <w:r>
        <w:rPr>
          <w:color w:val="auto"/>
          <w:sz w:val="26"/>
          <w:szCs w:val="26"/>
          <w:highlight w:val="none"/>
        </w:rPr>
        <w:br w:type="textWrapping"/>
      </w:r>
      <w:r>
        <w:rPr>
          <w:color w:val="auto"/>
          <w:sz w:val="26"/>
          <w:szCs w:val="26"/>
          <w:highlight w:val="none"/>
        </w:rPr>
        <w:t xml:space="preserve">в) кривая совокупного предложения вертикальна и не может сдвигаться ни вправо, ни влево; </w:t>
      </w:r>
      <w:r>
        <w:rPr>
          <w:color w:val="auto"/>
          <w:sz w:val="26"/>
          <w:szCs w:val="26"/>
          <w:highlight w:val="none"/>
        </w:rPr>
        <w:br w:type="textWrapping"/>
      </w:r>
      <w:r>
        <w:rPr>
          <w:color w:val="auto"/>
          <w:sz w:val="26"/>
          <w:szCs w:val="26"/>
          <w:highlight w:val="none"/>
        </w:rPr>
        <w:t xml:space="preserve">г) инвестиции и сбережения в экономике определяются разными факторами и не могут быть уравновешены изменением ставки процента. </w:t>
      </w:r>
    </w:p>
    <w:p w14:paraId="50DB0FE4">
      <w:pPr>
        <w:pStyle w:val="20"/>
        <w:tabs>
          <w:tab w:val="center" w:pos="0"/>
          <w:tab w:val="center" w:pos="709"/>
        </w:tabs>
        <w:spacing w:before="0" w:beforeAutospacing="0" w:after="0" w:afterAutospacing="0" w:line="360" w:lineRule="auto"/>
        <w:ind w:left="567"/>
        <w:rPr>
          <w:color w:val="auto"/>
          <w:sz w:val="26"/>
          <w:szCs w:val="26"/>
          <w:highlight w:val="none"/>
        </w:rPr>
      </w:pPr>
    </w:p>
    <w:p w14:paraId="46AE0DE6">
      <w:pPr>
        <w:tabs>
          <w:tab w:val="left" w:pos="0"/>
        </w:tabs>
        <w:spacing w:after="0" w:line="360" w:lineRule="auto"/>
        <w:ind w:left="567"/>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8. Общественный сектор экономики </w:t>
      </w:r>
    </w:p>
    <w:p w14:paraId="4320E8FC">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 Общественный сектор включает 3 подсектора: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государственный, коммерческий, смешанный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государственный, добровольно-общественный, смешанный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государственный, смешанный, частный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государственный, общественный, смешанный</w:t>
      </w:r>
    </w:p>
    <w:p w14:paraId="7CC7433A">
      <w:pPr>
        <w:shd w:val="clear" w:color="auto" w:fill="FFFFFF"/>
        <w:spacing w:after="0" w:line="360" w:lineRule="auto"/>
        <w:ind w:left="567"/>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 Чем выше уровень развития страны, </w:t>
      </w:r>
    </w:p>
    <w:p w14:paraId="114298A2">
      <w:pPr>
        <w:pStyle w:val="24"/>
        <w:numPr>
          <w:ilvl w:val="0"/>
          <w:numId w:val="22"/>
        </w:numPr>
        <w:shd w:val="clear" w:color="auto" w:fill="FFFFFF"/>
        <w:tabs>
          <w:tab w:val="left" w:pos="993"/>
        </w:tabs>
        <w:spacing w:line="360" w:lineRule="auto"/>
        <w:ind w:left="567" w:firstLine="0"/>
        <w:rPr>
          <w:rFonts w:eastAsia="Times New Roman"/>
          <w:color w:val="auto"/>
          <w:sz w:val="26"/>
          <w:szCs w:val="26"/>
          <w:highlight w:val="none"/>
        </w:rPr>
      </w:pPr>
      <w:r>
        <w:rPr>
          <w:rFonts w:eastAsia="Times New Roman"/>
          <w:color w:val="auto"/>
          <w:sz w:val="26"/>
          <w:szCs w:val="26"/>
          <w:highlight w:val="none"/>
        </w:rPr>
        <w:t>тем выше доля общественного сектора в ВВП </w:t>
      </w:r>
    </w:p>
    <w:p w14:paraId="47EF77A4">
      <w:pPr>
        <w:pStyle w:val="24"/>
        <w:numPr>
          <w:ilvl w:val="0"/>
          <w:numId w:val="22"/>
        </w:numPr>
        <w:shd w:val="clear" w:color="auto" w:fill="FFFFFF"/>
        <w:tabs>
          <w:tab w:val="left" w:pos="993"/>
        </w:tabs>
        <w:spacing w:line="360" w:lineRule="auto"/>
        <w:ind w:left="567" w:firstLine="0"/>
        <w:rPr>
          <w:rFonts w:eastAsia="Times New Roman"/>
          <w:color w:val="auto"/>
          <w:sz w:val="26"/>
          <w:szCs w:val="26"/>
          <w:highlight w:val="none"/>
        </w:rPr>
      </w:pPr>
      <w:r>
        <w:rPr>
          <w:rFonts w:eastAsia="Times New Roman"/>
          <w:color w:val="auto"/>
          <w:sz w:val="26"/>
          <w:szCs w:val="26"/>
          <w:highlight w:val="none"/>
        </w:rPr>
        <w:t>тем ниже доля общественного сектора в ВВП </w:t>
      </w:r>
    </w:p>
    <w:p w14:paraId="689BEEFF">
      <w:pPr>
        <w:pStyle w:val="24"/>
        <w:numPr>
          <w:ilvl w:val="0"/>
          <w:numId w:val="22"/>
        </w:numPr>
        <w:shd w:val="clear" w:color="auto" w:fill="FFFFFF"/>
        <w:tabs>
          <w:tab w:val="left" w:pos="993"/>
        </w:tabs>
        <w:spacing w:line="360" w:lineRule="auto"/>
        <w:ind w:left="567" w:firstLine="0"/>
        <w:rPr>
          <w:rFonts w:eastAsia="Times New Roman"/>
          <w:color w:val="auto"/>
          <w:sz w:val="26"/>
          <w:szCs w:val="26"/>
          <w:highlight w:val="none"/>
        </w:rPr>
      </w:pPr>
      <w:r>
        <w:rPr>
          <w:rFonts w:eastAsia="Times New Roman"/>
          <w:color w:val="auto"/>
          <w:sz w:val="26"/>
          <w:szCs w:val="26"/>
          <w:highlight w:val="none"/>
        </w:rPr>
        <w:t>тем быстрее увеличивается доля общественного сектора в ВВП</w:t>
      </w:r>
    </w:p>
    <w:p w14:paraId="40BE632B">
      <w:pPr>
        <w:pStyle w:val="24"/>
        <w:numPr>
          <w:ilvl w:val="0"/>
          <w:numId w:val="22"/>
        </w:numPr>
        <w:shd w:val="clear" w:color="auto" w:fill="FFFFFF"/>
        <w:tabs>
          <w:tab w:val="left" w:pos="993"/>
        </w:tabs>
        <w:spacing w:line="360" w:lineRule="auto"/>
        <w:ind w:left="567" w:firstLine="0"/>
        <w:rPr>
          <w:rFonts w:eastAsia="Times New Roman"/>
          <w:color w:val="auto"/>
          <w:sz w:val="26"/>
          <w:szCs w:val="26"/>
          <w:highlight w:val="none"/>
        </w:rPr>
      </w:pPr>
      <w:r>
        <w:rPr>
          <w:rFonts w:eastAsia="Times New Roman"/>
          <w:color w:val="auto"/>
          <w:sz w:val="26"/>
          <w:szCs w:val="26"/>
          <w:highlight w:val="none"/>
        </w:rPr>
        <w:t>тем медленнее увеличивается доля общественного сектора в ВВП</w:t>
      </w:r>
    </w:p>
    <w:p w14:paraId="744075E6">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 Масштабы общественного сектора определяются: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объемом государственных доходов и расходов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уровнем развития рыночной экономики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привычными моделями поведения в обществе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с) сформированной системой институтов</w:t>
      </w:r>
    </w:p>
    <w:p w14:paraId="0C1BDF3C">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4. Доля общественного сектора в экономике постоянно увеличивается в исторической перспективе согласно закону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Вагнера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Эрроу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Коуза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Парето</w:t>
      </w:r>
    </w:p>
    <w:p w14:paraId="370BC4CA">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5. К функциям общественного сектора относят: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аллокационную, дистрибутивную, стабилизационную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дистрибутивную, стабилизационную, ситуативную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стабилизационную, структурную, аллокационную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аллокационную, дистрибутивную, структурную</w:t>
      </w:r>
    </w:p>
    <w:p w14:paraId="4F100437">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6. Стабилизационная функция общественного сектора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корректирует размещение ограниченных ресурсов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осуществляет перераспределительные процессы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отражает влияние государственных финансов на макроэкономическое равновесие</w:t>
      </w:r>
    </w:p>
    <w:p w14:paraId="4C5535B6">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7. Ситуация, когда потребности в отдельных товарах и услугах не могут быть удовлетворены, называется: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неполнота информации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неполнота рынков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асимметрия рынков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несовершенство рынка</w:t>
      </w:r>
    </w:p>
    <w:p w14:paraId="39DC1684">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8. Неравномерное распределение информации называется: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неполнота информации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информационная асимметрия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недостоверная информация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несовершенство информации</w:t>
      </w:r>
    </w:p>
    <w:p w14:paraId="33DAF6FF">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9. Полная или частичная замена «хороших» товаров «плохими» называется: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риск недобросовестности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тенденциозный отбор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неполнота рынков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неоптимальное поведение покупателей</w:t>
      </w:r>
    </w:p>
    <w:p w14:paraId="046F8A6D">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10. Физическое воздействие одного процесса на другой называется: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неполнота рынков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асимметрия информации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экстерналии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несостоятельность рынка</w:t>
      </w:r>
    </w:p>
    <w:p w14:paraId="594217F9">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11. Введение корректирующих налогов и субсидий – это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способ решения проблемы экстерналий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издержки пользования рыночным механизмом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издержки оппортунистического поведения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плата за риск недобросовестности</w:t>
      </w:r>
    </w:p>
    <w:p w14:paraId="7680BB8A">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12. Способом решения проблемы экстерналий является: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нейтрализация риска недобросовестности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интернализация внешних эффектов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ликвидация провалов рынка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наделение организаций исключительными правами</w:t>
      </w:r>
    </w:p>
    <w:p w14:paraId="002D43C5">
      <w:pPr>
        <w:shd w:val="clear" w:color="auto" w:fill="FFFFFF"/>
        <w:spacing w:after="0" w:line="360" w:lineRule="auto"/>
        <w:ind w:left="567"/>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13. Интернализация внешних эффектов направлена на полное устранение внешних эффектов </w:t>
      </w:r>
    </w:p>
    <w:p w14:paraId="66CE2870">
      <w:pPr>
        <w:pStyle w:val="24"/>
        <w:numPr>
          <w:ilvl w:val="0"/>
          <w:numId w:val="23"/>
        </w:numPr>
        <w:shd w:val="clear" w:color="auto" w:fill="FFFFFF"/>
        <w:spacing w:line="360" w:lineRule="auto"/>
        <w:ind w:left="567" w:firstLine="0"/>
        <w:rPr>
          <w:rFonts w:eastAsia="Times New Roman"/>
          <w:color w:val="auto"/>
          <w:sz w:val="26"/>
          <w:szCs w:val="26"/>
          <w:highlight w:val="none"/>
        </w:rPr>
      </w:pPr>
      <w:r>
        <w:rPr>
          <w:rFonts w:eastAsia="Times New Roman"/>
          <w:color w:val="auto"/>
          <w:sz w:val="26"/>
          <w:szCs w:val="26"/>
          <w:highlight w:val="none"/>
        </w:rPr>
        <w:t>нахождение оптимального уровня внешних эффектов</w:t>
      </w:r>
    </w:p>
    <w:p w14:paraId="7BFC7F16">
      <w:pPr>
        <w:pStyle w:val="24"/>
        <w:numPr>
          <w:ilvl w:val="0"/>
          <w:numId w:val="23"/>
        </w:numPr>
        <w:shd w:val="clear" w:color="auto" w:fill="FFFFFF"/>
        <w:spacing w:line="360" w:lineRule="auto"/>
        <w:ind w:left="567" w:firstLine="0"/>
        <w:rPr>
          <w:rFonts w:eastAsia="Times New Roman"/>
          <w:color w:val="auto"/>
          <w:sz w:val="26"/>
          <w:szCs w:val="26"/>
          <w:highlight w:val="none"/>
        </w:rPr>
      </w:pPr>
      <w:r>
        <w:rPr>
          <w:rFonts w:eastAsia="Times New Roman"/>
          <w:color w:val="auto"/>
          <w:sz w:val="26"/>
          <w:szCs w:val="26"/>
          <w:highlight w:val="none"/>
        </w:rPr>
        <w:t>нейтрализацию оппортунистического поведения </w:t>
      </w:r>
    </w:p>
    <w:p w14:paraId="314221D9">
      <w:pPr>
        <w:pStyle w:val="24"/>
        <w:numPr>
          <w:ilvl w:val="0"/>
          <w:numId w:val="23"/>
        </w:numPr>
        <w:shd w:val="clear" w:color="auto" w:fill="FFFFFF"/>
        <w:spacing w:line="360" w:lineRule="auto"/>
        <w:ind w:left="567" w:firstLine="0"/>
        <w:rPr>
          <w:rFonts w:eastAsia="Times New Roman"/>
          <w:color w:val="auto"/>
          <w:sz w:val="26"/>
          <w:szCs w:val="26"/>
          <w:highlight w:val="none"/>
        </w:rPr>
      </w:pPr>
      <w:r>
        <w:rPr>
          <w:rFonts w:eastAsia="Times New Roman"/>
          <w:color w:val="auto"/>
          <w:sz w:val="26"/>
          <w:szCs w:val="26"/>
          <w:highlight w:val="none"/>
        </w:rPr>
        <w:t>нейтрализацию провалов рынка</w:t>
      </w:r>
    </w:p>
    <w:p w14:paraId="2CE56EF9">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14. При нулевых трансакционных издержках рынок справляется с любыми внешними эффектами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теорема Мэя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теорема Эрроу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теорема Коуза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теорема «второго лучшего»</w:t>
      </w:r>
    </w:p>
    <w:p w14:paraId="66F1DDEC">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15. Если в систему общего равновесия введено ограничение, которое препятствует достижению какого-либо условия Парето, то другие условия, хоть и достижимы, не являются желательными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теорема Мэя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теорема Эрроу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теорема Коуза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теорема «второго лучшего»</w:t>
      </w:r>
    </w:p>
    <w:p w14:paraId="789F0E78">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16. В зависимости от дифференциации границ производства и потребления общественные блага могут быть: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делимые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смешанные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перегружаемые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локальные</w:t>
      </w:r>
    </w:p>
    <w:p w14:paraId="6EF79C60">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17. В зависимости от полноты выраженности свойств общественные блага могут быть: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смешанные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делимые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вспомогательные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независимые</w:t>
      </w:r>
    </w:p>
    <w:p w14:paraId="004782AA">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18. По способу зависимости благ друг от друга общественные блага делятся на: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делимые и неделимые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чистые и смешанные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вспомогательные и взаимодополняющие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перегружаемые и исключаемые</w:t>
      </w:r>
    </w:p>
    <w:p w14:paraId="269052F5">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19. Концепция общественных благ впервые была сформулирована: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Стиглицем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Самуэльсоном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Пигу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Коузом</w:t>
      </w:r>
    </w:p>
    <w:p w14:paraId="2FB86991">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20. Автором теории оптимального размера групп (теории клубов) считается: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Р. Коуз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Дж. Бьюкенен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П. Самуэльсон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Г. Таллок</w:t>
      </w:r>
    </w:p>
    <w:p w14:paraId="551EB74E">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21. Проблема «фрирайдера» обусловлена такими свойствами общественных благ, как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делимость и перегружаемость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неделимость и неисключаемость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неделимость и неперегружаемость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независимость и неделимость</w:t>
      </w:r>
    </w:p>
    <w:p w14:paraId="65E3C94B">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22. В качестве механизма решения проблемы «фрирайдера» предлагается: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модель Таккера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модель Линдаля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концепция Олсона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теория Бьюкенена</w:t>
      </w:r>
    </w:p>
    <w:p w14:paraId="5A645687">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23. Поведение, отвечающее критерию индивидуальной рациональности, может противоречить критерию коллективной рациональности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модель Линдаля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концепция Олсона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модель Такера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теория Бьюкенена</w:t>
      </w:r>
    </w:p>
    <w:p w14:paraId="40886306">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24. Равновесие в общественном секторе: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саморегулирующийся процесс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бюджетное равновесие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зависит от ограничения доходов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налоговое равновесие</w:t>
      </w:r>
    </w:p>
    <w:p w14:paraId="1E108D92">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25. При оптимальном производстве общественного блага предельная норма трансформации этого блага в частное равна сумме замещения двух благ для всех индивидов, участвующих в их потреблении: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равновесие Линдаля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условие Самуэльсона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критерий Парето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критерий Калдора-Хикса</w:t>
      </w:r>
    </w:p>
    <w:p w14:paraId="1308691C">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26. Люди пользуются одним и тем же количествомобщественного блага, но при этом платят разную налоговую цену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равновесие Линдаля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условие Самуэльсона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критерий Парето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критерий Калдора-Хикса</w:t>
      </w:r>
    </w:p>
    <w:p w14:paraId="3BC4B9EB">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27. Модель оптимального размещения ресурсов при наличии двух благ (частного и общественного) была предложена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Р. Коузом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П. Самуэльсоном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Дж. Стиглицем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Э. Линдалем</w:t>
      </w:r>
    </w:p>
    <w:p w14:paraId="79B5C3F4">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28. Повышение экономической эффективности имеет место только в тех случаях, когда в новой ситуации индивиды, которые получили дополнительные выгоды, способны компенсировать проигравшим их потери и при этом остаться в выигрыше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равновесие Линдаля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условие Самуэльсона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критерий Парето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критерий Калдора-Хикса</w:t>
      </w:r>
    </w:p>
    <w:p w14:paraId="1895055B">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29. Группы функций благосостояния включают: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патерналистские и индивидуалистические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утилитаристские и патерналистские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индивидуалистические и утилитаристские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дистибутивные и патерналистские</w:t>
      </w:r>
    </w:p>
    <w:p w14:paraId="20C6974A">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30. Набор предпочтений всех участников голосования по отношению к допустимым альтернативам называется</w:t>
      </w: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парадокс голосования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профиль предпочтений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правило простого большинства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анализ альтернатив</w:t>
      </w:r>
    </w:p>
    <w:p w14:paraId="55CAC97B">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31. Минимальное требование к решающей группе, при котором предотвращается принятие группой исключающих решений</w:t>
      </w: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коллективный выбор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правило простого большинства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анализ альтернатив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набор предпочтений</w:t>
      </w:r>
    </w:p>
    <w:p w14:paraId="62F91C36">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32. Применение правила простого большинства – единственная процедура коллективного выбора, удовлетворяющая 4-м условиям: достижимость результата, анонимность, нейтральность, позитивный отклик</w:t>
      </w:r>
      <w:r>
        <w:rPr>
          <w:rFonts w:ascii="Times New Roman" w:hAnsi="Times New Roman" w:eastAsia="Times New Roman" w:cs="Times New Roman"/>
          <w:i/>
          <w:color w:val="auto"/>
          <w:sz w:val="26"/>
          <w:szCs w:val="26"/>
          <w:highlight w:val="none"/>
          <w:lang w:eastAsia="ru-RU"/>
        </w:rPr>
        <w:t> </w:t>
      </w:r>
      <w:r>
        <w:rPr>
          <w:rFonts w:ascii="Times New Roman" w:hAnsi="Times New Roman" w:eastAsia="Times New Roman" w:cs="Times New Roman"/>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теорема Мэя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теорема Эрроу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теорема Коуза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теорема о медианном избирателе</w:t>
      </w:r>
    </w:p>
    <w:p w14:paraId="28DCE824">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33. Парадокс голосования был сформулирован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Дж. Бьюкененом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Д. Блэком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Ж. Кондорсе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И. Бентамом</w:t>
      </w:r>
    </w:p>
    <w:p w14:paraId="0A3FCD92">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34. Не существует правила коллективного выбора, удовлетворяющего одновременно 6 требованиям: полнота, универсальность, транзитивность, единогласие, независимость от альтернатив, отсутсвие диктатора:</w:t>
      </w:r>
    </w:p>
    <w:p w14:paraId="58475126">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 теорема Мэя</w:t>
      </w:r>
    </w:p>
    <w:p w14:paraId="1CD84BA2">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 теорема Эрроу</w:t>
      </w:r>
    </w:p>
    <w:p w14:paraId="349F9B83">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теорема Коуза</w:t>
      </w:r>
    </w:p>
    <w:p w14:paraId="2154EFCE">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 теорема о медианном избирателе</w:t>
      </w:r>
    </w:p>
    <w:p w14:paraId="51A7136F">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35. Частью двухступенчатой стратегии «эффективного государства» является: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нейтрализация экстерналий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интернализация внешних эффектов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эффективные нормы и ограничения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спецификация прав собственности</w:t>
      </w:r>
    </w:p>
    <w:p w14:paraId="739E48CD">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36. Смещение от количественного аспекта к качественному включает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концепция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концепция «эффективного государства»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концепция общественного благосостояния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концепция экономического человека</w:t>
      </w:r>
    </w:p>
    <w:p w14:paraId="7EE0F884">
      <w:pPr>
        <w:shd w:val="clear" w:color="auto" w:fill="FFFFFF"/>
        <w:spacing w:after="0" w:line="360" w:lineRule="auto"/>
        <w:ind w:left="567"/>
        <w:jc w:val="both"/>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37. Усилия групп либо отдельных индивидов, направленные на получение исключительных прав с помощью государства называются</w:t>
      </w:r>
    </w:p>
    <w:p w14:paraId="26C816C5">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 максимизация полезности</w:t>
      </w:r>
    </w:p>
    <w:p w14:paraId="074941CA">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 погоня за рентой</w:t>
      </w:r>
    </w:p>
    <w:p w14:paraId="6AE49A05">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рациональность коллективного выбора</w:t>
      </w:r>
    </w:p>
    <w:p w14:paraId="5D4C9CD1">
      <w:pPr>
        <w:shd w:val="clear" w:color="auto" w:fill="FFFFFF"/>
        <w:spacing w:after="0" w:line="360" w:lineRule="auto"/>
        <w:ind w:left="567"/>
        <w:jc w:val="both"/>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 оппортунистическое поведение</w:t>
      </w:r>
    </w:p>
    <w:p w14:paraId="4110C32E">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38. Изъяны (провалы) государства возникают вследствие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несовершенства рыночного механизма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недостатков нерыночного механизма согласования общественных издержек и выгод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неполноты рынков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оппортунистического поведения производителей и потребителей</w:t>
      </w:r>
    </w:p>
    <w:p w14:paraId="5AB5A4DD">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39. Автором «агентской» модели коррупции считают: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Д. Блэка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У. Нисканена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К. Бэнфилда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Э. Даунса</w:t>
      </w:r>
    </w:p>
    <w:p w14:paraId="1B554A03">
      <w:pPr>
        <w:shd w:val="clear" w:color="auto" w:fill="FFFFFF"/>
        <w:spacing w:after="0" w:line="360" w:lineRule="auto"/>
        <w:ind w:left="567"/>
        <w:jc w:val="both"/>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40. Налог, который воздействуя на мотивацию участников экономической жизни, побуждает их избирать аллокационные решения, отличающиеся от тех, которые были бы приняты при отсутствии данного налога называется</w:t>
      </w:r>
    </w:p>
    <w:p w14:paraId="1B21A5B2">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 паушальным</w:t>
      </w:r>
    </w:p>
    <w:p w14:paraId="5275F78E">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 маркированным</w:t>
      </w:r>
    </w:p>
    <w:p w14:paraId="6E333FF3">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эквивалентным </w:t>
      </w:r>
    </w:p>
    <w:p w14:paraId="1EECA2AC">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 искажающим</w:t>
      </w:r>
    </w:p>
    <w:p w14:paraId="4FF61838">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41. Для анализа налогового бремени используется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модельЛиндаля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концепция Олсона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модель Харбергера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модель Такера</w:t>
      </w:r>
    </w:p>
    <w:p w14:paraId="71769ECA">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42. При налогообложении товаров и услуг, те из них, которые представляют субституты досуга, должны облагаться в меньшей степени, чем взаимодополняющими по отношению к досугу</w:t>
      </w:r>
    </w:p>
    <w:p w14:paraId="766343B6">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 правило Корлетта-Хейга</w:t>
      </w:r>
    </w:p>
    <w:p w14:paraId="19982FD4">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 правило Рамсея</w:t>
      </w:r>
    </w:p>
    <w:p w14:paraId="42F2A785">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правило Парето</w:t>
      </w:r>
    </w:p>
    <w:p w14:paraId="6294440B">
      <w:pPr>
        <w:shd w:val="clear" w:color="auto" w:fill="FFFFFF"/>
        <w:spacing w:after="0" w:line="360" w:lineRule="auto"/>
        <w:ind w:left="567"/>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 правило Пигу</w:t>
      </w:r>
    </w:p>
    <w:p w14:paraId="2BE74FDF">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43. Оптимальной является такая структура налогообложения товаров, при которой компенсированный спрос на каждый из них уменьшается в одинаковой пропорции по сравнению с ситуацией доналогового равновесия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правило Корлетта-Хейга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правило Рамсея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правило Парето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правило Пигу</w:t>
      </w:r>
    </w:p>
    <w:p w14:paraId="2C1C60E7">
      <w:pPr>
        <w:shd w:val="clear" w:color="auto" w:fill="FFFFFF"/>
        <w:spacing w:after="0" w:line="360" w:lineRule="auto"/>
        <w:ind w:left="567"/>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44. Задача Рамсея выбора ставок налогов состоит в том, чтобы при сохранении величины налоговых сборов ... </w:t>
      </w:r>
      <w:r>
        <w:rPr>
          <w:rFonts w:ascii="Times New Roman" w:hAnsi="Times New Roman" w:eastAsia="Times New Roman" w:cs="Times New Roman"/>
          <w:b/>
          <w:i/>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а) минимизировать чистые потери,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б) минимизировать потери потребителя,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в) максимизировать объем продаж,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г) максимизировать прибыль.</w:t>
      </w:r>
    </w:p>
    <w:p w14:paraId="23465327">
      <w:pPr>
        <w:autoSpaceDE w:val="0"/>
        <w:autoSpaceDN w:val="0"/>
        <w:adjustRightInd w:val="0"/>
        <w:spacing w:after="0" w:line="360" w:lineRule="auto"/>
        <w:ind w:left="567"/>
        <w:rPr>
          <w:rFonts w:ascii="Times New Roman" w:hAnsi="Times New Roman" w:cs="Times New Roman"/>
          <w:b/>
          <w:color w:val="auto"/>
          <w:sz w:val="26"/>
          <w:szCs w:val="26"/>
          <w:highlight w:val="none"/>
        </w:rPr>
      </w:pPr>
    </w:p>
    <w:p w14:paraId="260485C0">
      <w:pPr>
        <w:autoSpaceDE w:val="0"/>
        <w:autoSpaceDN w:val="0"/>
        <w:adjustRightInd w:val="0"/>
        <w:spacing w:after="0" w:line="360" w:lineRule="auto"/>
        <w:ind w:firstLine="567"/>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14. Международные аспекты экономического развития </w:t>
      </w:r>
    </w:p>
    <w:p w14:paraId="7560904F">
      <w:pPr>
        <w:tabs>
          <w:tab w:val="left" w:pos="0"/>
          <w:tab w:val="left" w:pos="426"/>
        </w:tabs>
        <w:spacing w:after="0" w:line="360" w:lineRule="auto"/>
        <w:ind w:firstLine="567"/>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Итоговый тест</w:t>
      </w:r>
    </w:p>
    <w:p w14:paraId="3A56D241">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 Личный доход- это:</w:t>
      </w:r>
    </w:p>
    <w:p w14:paraId="56C618A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стоимость произведенных за год товаров и услуг;</w:t>
      </w:r>
    </w:p>
    <w:p w14:paraId="5095EFD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доход, полученный домохозяйствами в течение года;</w:t>
      </w:r>
    </w:p>
    <w:p w14:paraId="0EF77F5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Весь доход, предназначенный для личных расходов после уплаты налогов;</w:t>
      </w:r>
    </w:p>
    <w:p w14:paraId="46870A8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Сумма сбережений из частных источников, находящихся в данной стране.</w:t>
      </w:r>
    </w:p>
    <w:p w14:paraId="098292A7">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 Что из перечисленного включается в состав ВНП;</w:t>
      </w:r>
    </w:p>
    <w:p w14:paraId="577EC18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услуги домашней хозяйки;</w:t>
      </w:r>
    </w:p>
    <w:p w14:paraId="45F6F4E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покупка подержанного автомобиля у соседа;</w:t>
      </w:r>
    </w:p>
    <w:p w14:paraId="2EBAEF5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3)стоимость нового учебника в местном книжном магазине;</w:t>
      </w:r>
    </w:p>
    <w:p w14:paraId="5C981B0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покупка облигаций у корпорации.</w:t>
      </w:r>
    </w:p>
    <w:p w14:paraId="5E1A646A">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 Отчисления на потребление капитала- это:</w:t>
      </w:r>
    </w:p>
    <w:p w14:paraId="26DB810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чистые инвестиции;</w:t>
      </w:r>
    </w:p>
    <w:p w14:paraId="2C511A6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амортизация;</w:t>
      </w:r>
    </w:p>
    <w:p w14:paraId="5EAF8EC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фонды, которые не могут быть использованы для закупки потребительских товаров;</w:t>
      </w:r>
    </w:p>
    <w:p w14:paraId="69B162B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средства, предназначенные для удовлетворения личных потребностей косвенным образом.</w:t>
      </w:r>
    </w:p>
    <w:p w14:paraId="4F2FB6DB">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 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сумма-это:</w:t>
      </w:r>
    </w:p>
    <w:p w14:paraId="35B7CF7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личный доход;</w:t>
      </w:r>
    </w:p>
    <w:p w14:paraId="319A4B8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амортизация;</w:t>
      </w:r>
    </w:p>
    <w:p w14:paraId="269B15E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валовой национальный продукт;</w:t>
      </w:r>
    </w:p>
    <w:p w14:paraId="28D8C58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чистый национальный продукт.</w:t>
      </w:r>
    </w:p>
    <w:p w14:paraId="4CA615F9">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 Трансфертные платежи - это:</w:t>
      </w:r>
    </w:p>
    <w:p w14:paraId="01A166F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выплаты домашним хозяйствам, не обусловленные предоставлением с их стороны товаров и услуг;</w:t>
      </w:r>
    </w:p>
    <w:p w14:paraId="5DD0212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только выплаты правительством отдельным индивидуумам;</w:t>
      </w:r>
    </w:p>
    <w:p w14:paraId="05E1F3F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компонент дохода, который не включается в национальный доход;</w:t>
      </w:r>
    </w:p>
    <w:p w14:paraId="1A78208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предыдущие ответы неверны.</w:t>
      </w:r>
    </w:p>
    <w:p w14:paraId="74BD26F4">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 Располагаемый доход- это:</w:t>
      </w:r>
    </w:p>
    <w:p w14:paraId="7A29A16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личный доход минус индивидуальные налоги и неналоговые платежи;</w:t>
      </w:r>
    </w:p>
    <w:p w14:paraId="353B3D5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сумма, включающая зарплату, жалованье, ренту, доход в форме процента на капитал;</w:t>
      </w:r>
    </w:p>
    <w:p w14:paraId="06B0F12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зарплата и жалованье, доход в форме процента на капитал минус налог на личный доход;</w:t>
      </w:r>
    </w:p>
    <w:p w14:paraId="311F04D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предыдущие ответы неверны.</w:t>
      </w:r>
    </w:p>
    <w:p w14:paraId="4962DA48">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 Какие из перечисленных агрегатных величин не используются при определении объема национального дохода?</w:t>
      </w:r>
    </w:p>
    <w:p w14:paraId="5D84CA0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прибыль корпорации;</w:t>
      </w:r>
    </w:p>
    <w:p w14:paraId="382AC60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государственные трансфертные платежи;</w:t>
      </w:r>
    </w:p>
    <w:p w14:paraId="01A7310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рентный доход</w:t>
      </w:r>
    </w:p>
    <w:p w14:paraId="6B3E6DC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Зарплата и жалованье.</w:t>
      </w:r>
    </w:p>
    <w:p w14:paraId="234A35FB">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8. Для определения вклада государственного сектора в производство ВНП необходимо:</w:t>
      </w:r>
    </w:p>
    <w:p w14:paraId="3A4DD8D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рассчитать объем государственных расходов на покупку товаров и услуг;</w:t>
      </w:r>
    </w:p>
    <w:p w14:paraId="727FCF1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определить сумму затрат государства на товары, которые не относятся к категории услуг;</w:t>
      </w:r>
    </w:p>
    <w:p w14:paraId="083264E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учесть государственные расходы, связанные с покупкой только конечного продукта, исключив таким образом затраты государства на промежуточные товары;</w:t>
      </w:r>
    </w:p>
    <w:p w14:paraId="781E204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учесть расходы государства только на потребительские товары.</w:t>
      </w:r>
    </w:p>
    <w:p w14:paraId="0E6BED59">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9. Понятие «инвестиции» в национальных счетах ВНП и ЧНП включают:</w:t>
      </w:r>
    </w:p>
    <w:p w14:paraId="5EFF859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любой продукт, произведенный на государственном предприятии;</w:t>
      </w:r>
    </w:p>
    <w:p w14:paraId="4465F2C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покупку любой акции;</w:t>
      </w:r>
    </w:p>
    <w:p w14:paraId="3137619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рост запасов на конец года;</w:t>
      </w:r>
    </w:p>
    <w:p w14:paraId="4321C9C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любой товар, купленный потребителем, но не полностью потребленный к концу года.</w:t>
      </w:r>
    </w:p>
    <w:p w14:paraId="3CAF7119">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10.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14:paraId="43EE562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все косвенные налоги, которые она выплачивает государству;</w:t>
      </w:r>
    </w:p>
    <w:p w14:paraId="47A1BD1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амортизацию;</w:t>
      </w:r>
    </w:p>
    <w:p w14:paraId="362DB56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объем продаж другим фирмам;</w:t>
      </w:r>
    </w:p>
    <w:p w14:paraId="3BAE96B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предыдущие ответы неверны.</w:t>
      </w:r>
    </w:p>
    <w:p w14:paraId="056AEDF0">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11. Индекс цен может быть использован для того, чтобы:</w:t>
      </w:r>
    </w:p>
    <w:p w14:paraId="55F52AD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оценить различия между структурой производства в данном и предыдущем году;</w:t>
      </w:r>
    </w:p>
    <w:p w14:paraId="511C6FB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оценить различия в рыночной стоимости «товарной корзины» в двух различных временных периодах;</w:t>
      </w:r>
    </w:p>
    <w:p w14:paraId="1DA7AFF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оценить различия в уровнях цен двух разных стран;</w:t>
      </w:r>
    </w:p>
    <w:p w14:paraId="6D9A942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оценить разницу между уровнем оптовых и розничных цен.</w:t>
      </w:r>
    </w:p>
    <w:p w14:paraId="78AB3C04">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12. Если объем реального ВНП снизился на 6%, а численность населения в том же году сократилась на 3%, то:</w:t>
      </w:r>
    </w:p>
    <w:p w14:paraId="1B617FB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реальный ВНП на душу населения снизился;</w:t>
      </w:r>
    </w:p>
    <w:p w14:paraId="41195D8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реальный ВНП на душу населения увеличился;</w:t>
      </w:r>
    </w:p>
    <w:p w14:paraId="5B1B1F6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номинальный ВНП не изменился;</w:t>
      </w:r>
    </w:p>
    <w:p w14:paraId="1A2453D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цены упали на 3 %.</w:t>
      </w:r>
    </w:p>
    <w:p w14:paraId="58705D59">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13. Национальный доход- это:</w:t>
      </w:r>
    </w:p>
    <w:p w14:paraId="35C6DFB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инвестиции минус сбережения;</w:t>
      </w:r>
    </w:p>
    <w:p w14:paraId="51475D2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стоимость предметов длительного пользования и услуг;</w:t>
      </w:r>
    </w:p>
    <w:p w14:paraId="1285AF4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личный доход плюс индивидуальные налоги минус чистые субсидии государственного предприятия</w:t>
      </w:r>
    </w:p>
    <w:p w14:paraId="244105A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рента, зарплата, процент на капитал, доходы от собственности и прибыль корпораций.</w:t>
      </w:r>
    </w:p>
    <w:p w14:paraId="5169FCC2">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14. Какая из агрегатных величин не включается в ВНП, рассчитанный по сумме расходов?</w:t>
      </w:r>
    </w:p>
    <w:p w14:paraId="5580976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валовые инвестиции;</w:t>
      </w:r>
    </w:p>
    <w:p w14:paraId="5B7F1C7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чистый экспорт товаров и услуг;</w:t>
      </w:r>
    </w:p>
    <w:p w14:paraId="6FA814E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государственные закупки товаров и услуг;</w:t>
      </w:r>
    </w:p>
    <w:p w14:paraId="5C4C617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зарплата и жалованье.</w:t>
      </w:r>
    </w:p>
    <w:p w14:paraId="1B6A7ED1">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15. Валовые частные инвестиции учитываются при расчете:</w:t>
      </w:r>
    </w:p>
    <w:p w14:paraId="3A0D7CA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ВНП по методу потока доходов;</w:t>
      </w:r>
    </w:p>
    <w:p w14:paraId="785A23A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ВНП по методу потока расходов;</w:t>
      </w:r>
    </w:p>
    <w:p w14:paraId="62D2121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располагаемого дохода;</w:t>
      </w:r>
    </w:p>
    <w:p w14:paraId="3AE3278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личного дохода.</w:t>
      </w:r>
    </w:p>
    <w:p w14:paraId="6411BC5B">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16. Зарплата учитывается при расчете:</w:t>
      </w:r>
    </w:p>
    <w:p w14:paraId="2537DD5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ВНП по методу потока доходов;</w:t>
      </w:r>
    </w:p>
    <w:p w14:paraId="2042413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ВНП по методу потока расходов;</w:t>
      </w:r>
    </w:p>
    <w:p w14:paraId="76BC074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чистого экспорта;</w:t>
      </w:r>
    </w:p>
    <w:p w14:paraId="53257168">
      <w:pPr>
        <w:tabs>
          <w:tab w:val="left" w:pos="0"/>
          <w:tab w:val="left" w:pos="426"/>
        </w:tabs>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чистых субсидий государственным предприятиям.</w:t>
      </w:r>
    </w:p>
    <w:p w14:paraId="20E1B305">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17. Предположите, что ВНП увеличился с 500 до 600 млрд. долл., а дефлятор ВНП со 1235 до 150. При таких условиях величина реального ВНП:</w:t>
      </w:r>
    </w:p>
    <w:p w14:paraId="15173D5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не изменится;</w:t>
      </w:r>
    </w:p>
    <w:p w14:paraId="4BE3BC7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увеличится;</w:t>
      </w:r>
    </w:p>
    <w:p w14:paraId="78C8B30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уменьшится;</w:t>
      </w:r>
    </w:p>
    <w:p w14:paraId="557929F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не может быть рассчитан на основе имеющихся данных.</w:t>
      </w:r>
    </w:p>
    <w:p w14:paraId="3C220C26">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18. Если объем номинального ВНП и уровень цен повысились, то:</w:t>
      </w:r>
    </w:p>
    <w:p w14:paraId="6BBF4AB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реальный ВНП не изменился;</w:t>
      </w:r>
    </w:p>
    <w:p w14:paraId="5C9BE66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реальный ВНП увеличился, но в меньшей степени, чем цены;</w:t>
      </w:r>
    </w:p>
    <w:p w14:paraId="5EC6E99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реальный ВНП сократился;</w:t>
      </w:r>
    </w:p>
    <w:p w14:paraId="3861761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эта информация не позволяет определить динамику реального ВНП.</w:t>
      </w:r>
    </w:p>
    <w:p w14:paraId="7AB51E8F">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19. При расчете национального дохода и национального продукта нельзя суммировать:</w:t>
      </w:r>
    </w:p>
    <w:p w14:paraId="5E014AD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потребительские расходы и личные накопления;</w:t>
      </w:r>
    </w:p>
    <w:p w14:paraId="705779D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чистые инвестиции и потребительские расходы;</w:t>
      </w:r>
    </w:p>
    <w:p w14:paraId="554776D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прибыли корпорации и процентные платежи предпринимателей за кредит;</w:t>
      </w:r>
    </w:p>
    <w:p w14:paraId="1D0507C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правительственные закупки, зарплату и жалованье.</w:t>
      </w:r>
    </w:p>
    <w:p w14:paraId="0D7FFA57">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20. Человек, который надеется вскоре получить работу:</w:t>
      </w:r>
    </w:p>
    <w:p w14:paraId="32DB2A4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относится к занятым;</w:t>
      </w:r>
    </w:p>
    <w:p w14:paraId="19213DF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относится к безработным;</w:t>
      </w:r>
    </w:p>
    <w:p w14:paraId="644DB69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не учитывается в составе рабочей силы;</w:t>
      </w:r>
    </w:p>
    <w:p w14:paraId="41BBEFF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рассматривается как потерявший надежду найти работу.</w:t>
      </w:r>
    </w:p>
    <w:p w14:paraId="290975F1">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21. Потерявший работу из-за спада в экономике попадает в категорию безработных,</w:t>
      </w:r>
    </w:p>
    <w:p w14:paraId="7A5D9A94">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охваченных:</w:t>
      </w:r>
    </w:p>
    <w:p w14:paraId="3AC0B4D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фрикционной формой безработицы;</w:t>
      </w:r>
    </w:p>
    <w:p w14:paraId="102FCBE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структурной формой безработицы;</w:t>
      </w:r>
    </w:p>
    <w:p w14:paraId="5550997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циклической формой безработицы;</w:t>
      </w:r>
    </w:p>
    <w:p w14:paraId="60EC7E8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предыдущие ответы неверны.</w:t>
      </w:r>
    </w:p>
    <w:p w14:paraId="523597C4">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22. Недостаточный совокупный спрос приводит:</w:t>
      </w:r>
    </w:p>
    <w:p w14:paraId="79C2089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к росту фрикционной безработицы;</w:t>
      </w:r>
    </w:p>
    <w:p w14:paraId="431E5C9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к росту структурной безработицы;</w:t>
      </w:r>
    </w:p>
    <w:p w14:paraId="45B8B73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 росту циклической безработицы;</w:t>
      </w:r>
    </w:p>
    <w:p w14:paraId="461E0C0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к росту скрытой формы безработицы.</w:t>
      </w:r>
    </w:p>
    <w:p w14:paraId="3F6045EE">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23. Большинство экономистов считают, что в краткосрочном периоде уровень занятости и объем национального производства определяются:</w:t>
      </w:r>
    </w:p>
    <w:p w14:paraId="16B8CCC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уровнем цен;</w:t>
      </w:r>
    </w:p>
    <w:p w14:paraId="0F1CB15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численностью имеющейся рабочей силы;</w:t>
      </w:r>
    </w:p>
    <w:p w14:paraId="73F9C32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национальными запасами капитала;</w:t>
      </w:r>
    </w:p>
    <w:p w14:paraId="7C2C52C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уровнем совокупных расходов.</w:t>
      </w:r>
    </w:p>
    <w:p w14:paraId="5C82E0D5">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24. Если номинальный доход повысился на 8%, а уровень цен вырос на 10%, то реальный доход:</w:t>
      </w:r>
    </w:p>
    <w:p w14:paraId="1A0F35C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увеличился на 2%;</w:t>
      </w:r>
    </w:p>
    <w:p w14:paraId="142AEFD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увеличился на 18%;</w:t>
      </w:r>
    </w:p>
    <w:p w14:paraId="280E8BD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снизился на 2%;</w:t>
      </w:r>
    </w:p>
    <w:p w14:paraId="139AAC1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снизился на 18%.</w:t>
      </w:r>
    </w:p>
    <w:p w14:paraId="57B41AA6">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25. Менее всего пострадают от непредвиденной инфляции:</w:t>
      </w:r>
    </w:p>
    <w:p w14:paraId="224E0BB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те, кто получают фиксированный номинальный доход;</w:t>
      </w:r>
    </w:p>
    <w:p w14:paraId="59F76DC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те, у кого номинальный доход растет, но медленнее, чем повышается уровень цен;</w:t>
      </w:r>
    </w:p>
    <w:p w14:paraId="6D2BD8B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те__________, кто имеет денежные сбережения;</w:t>
      </w:r>
    </w:p>
    <w:p w14:paraId="11A3F1C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те, кто стал должником, когда цены были ниже.</w:t>
      </w:r>
    </w:p>
    <w:p w14:paraId="4C1B53BA">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26. Что из перечисленного не имеет отношения к инфляции, обусловленной ростом издержек производства:</w:t>
      </w:r>
    </w:p>
    <w:p w14:paraId="75CFFBA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рост занятости и производства;</w:t>
      </w:r>
    </w:p>
    <w:p w14:paraId="2181E44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рост стоимости издержек на единицу продукции;</w:t>
      </w:r>
    </w:p>
    <w:p w14:paraId="3581F7B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догоняющий рост зарплаты;</w:t>
      </w:r>
    </w:p>
    <w:p w14:paraId="51D3679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рост процентной ставки.</w:t>
      </w:r>
    </w:p>
    <w:p w14:paraId="1366BBA7">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27. В период ускоряющейся инфляции процентная ставка:</w:t>
      </w:r>
    </w:p>
    <w:p w14:paraId="29A1A9D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падает, потому что падает цена денег;</w:t>
      </w:r>
    </w:p>
    <w:p w14:paraId="06A23DB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падает, потому что падает уровень занятости;</w:t>
      </w:r>
    </w:p>
    <w:p w14:paraId="50824C8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растет, так как цена денег падает;</w:t>
      </w:r>
    </w:p>
    <w:p w14:paraId="45BA796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растет, так как падает уровень занятости.</w:t>
      </w:r>
    </w:p>
    <w:p w14:paraId="1FC750C8">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28. Инфляция может быть связана:</w:t>
      </w:r>
    </w:p>
    <w:p w14:paraId="48129B7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только с ростом ВНП;</w:t>
      </w:r>
    </w:p>
    <w:p w14:paraId="0DB794E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 ростом или падением ВНП в зависимости от источника ее развития;</w:t>
      </w:r>
    </w:p>
    <w:p w14:paraId="4886129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только с падением ВНП;</w:t>
      </w:r>
    </w:p>
    <w:p w14:paraId="093E120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 ростом ВНП, если экономика развивается в условиях полной занятости.</w:t>
      </w:r>
    </w:p>
    <w:p w14:paraId="722C5567">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29. Какое из перечисленных действий выступает как средство, с помощью которого индивид страхуется от риска непредвиденной инфляции?</w:t>
      </w:r>
    </w:p>
    <w:p w14:paraId="2525A6B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включение в трудовой контракт пункта, предусматривающего индексирование заработной платы в долгосрочном периоде;</w:t>
      </w:r>
    </w:p>
    <w:p w14:paraId="6B6EB49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индексирование ставок по закладным, увеличивающее инфляцию;</w:t>
      </w:r>
    </w:p>
    <w:p w14:paraId="3417B9C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предложение своему другу ссуды, процентная ставка по которой ниже банковской;</w:t>
      </w:r>
    </w:p>
    <w:p w14:paraId="17E657D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открытие нового бизнеса на основе полученных от банка кредитов.</w:t>
      </w:r>
    </w:p>
    <w:p w14:paraId="667031F9">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30. Какое понятие из перечисленных ниже не относится к фазам делового цикла?</w:t>
      </w:r>
    </w:p>
    <w:p w14:paraId="741F97C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инфляция;</w:t>
      </w:r>
    </w:p>
    <w:p w14:paraId="30D58FD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спад;</w:t>
      </w:r>
    </w:p>
    <w:p w14:paraId="72B2607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подъем;</w:t>
      </w:r>
    </w:p>
    <w:p w14:paraId="12E4816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оживление.</w:t>
      </w:r>
    </w:p>
    <w:p w14:paraId="6470C421">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31. Сдвиг кривой совокупного спроса вправо не может отражать:</w:t>
      </w:r>
    </w:p>
    <w:p w14:paraId="306BCF2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повышение уровня цен и реального объема ВНП одновременно;</w:t>
      </w:r>
    </w:p>
    <w:p w14:paraId="3991407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повышение уровня цен при отсутствии роста реального объема ВНП;</w:t>
      </w:r>
    </w:p>
    <w:p w14:paraId="2B8AC56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рост реального объема ВНП при отсутствии повышения цен;</w:t>
      </w:r>
    </w:p>
    <w:p w14:paraId="382B3E6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повышение уровня цен и падение реального объема ВНП одновременно.</w:t>
      </w:r>
    </w:p>
    <w:p w14:paraId="235AC0AD">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32. Результаты сдвига кривой совокупного спроса влево и вправо одинаковы, если:</w:t>
      </w:r>
    </w:p>
    <w:p w14:paraId="1E05290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этот сдвиг происходит на горизонтальном отрезке кривой совокупного предложения;</w:t>
      </w:r>
    </w:p>
    <w:p w14:paraId="1A2231D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этот сдвиг происходит на вертикальном отрезке кривой совокупного предложения;</w:t>
      </w:r>
    </w:p>
    <w:p w14:paraId="1A5D017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этот сдвиг происходит на промежуточном отрезке кривой совокупного предложения;</w:t>
      </w:r>
    </w:p>
    <w:p w14:paraId="70D9DEA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экономика испытывает депрессию.</w:t>
      </w:r>
    </w:p>
    <w:p w14:paraId="19CCCB70">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33. Если уровень цен растет, а производство падает, то это вызвано:</w:t>
      </w:r>
    </w:p>
    <w:p w14:paraId="381FF22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смещением кривой совокупного спроса вправо;</w:t>
      </w:r>
    </w:p>
    <w:p w14:paraId="1B9966D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смещением кривой совокупного спроса влево;</w:t>
      </w:r>
    </w:p>
    <w:p w14:paraId="77A6238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смещением кривой совокупного предложения влево;</w:t>
      </w:r>
    </w:p>
    <w:p w14:paraId="1BF0B86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смещением кривой совокупного предложения вправо.</w:t>
      </w:r>
    </w:p>
    <w:p w14:paraId="67911DC8">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34. Если объем равновесного ВНП оказывается больше его потенциального уровня, то:</w:t>
      </w:r>
    </w:p>
    <w:p w14:paraId="09BDFC4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уровень цен повысится;</w:t>
      </w:r>
    </w:p>
    <w:p w14:paraId="196D4CC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уровень безработицы повысится;</w:t>
      </w:r>
    </w:p>
    <w:p w14:paraId="51D00DB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автоматически увеличится совокупное предложение;</w:t>
      </w:r>
    </w:p>
    <w:p w14:paraId="6AA314BD">
      <w:pPr>
        <w:tabs>
          <w:tab w:val="left" w:pos="0"/>
          <w:tab w:val="left" w:pos="426"/>
        </w:tabs>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автоматически увеличится совокупный спрос.</w:t>
      </w:r>
    </w:p>
    <w:p w14:paraId="6F280C63">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35. Кривая совокупного спроса выражает отношение между:</w:t>
      </w:r>
    </w:p>
    <w:p w14:paraId="0F84707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уровнем цен и совокупными расходами на покупку товаров и услуг;</w:t>
      </w:r>
    </w:p>
    <w:p w14:paraId="3DB7940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уровнем цен и произведенным ВНП в реальном выражении;</w:t>
      </w:r>
    </w:p>
    <w:p w14:paraId="3739841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уровнем цен, который признают покупатели, и уровнем цен, который удовлетворяет продавцов;</w:t>
      </w:r>
    </w:p>
    <w:p w14:paraId="3E21F7A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объемами произведенного и потребленного ВНП в реальном выражении.</w:t>
      </w:r>
    </w:p>
    <w:p w14:paraId="13D837AC">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36. Кейнсианский отрезок на кривой совокупного предложения:</w:t>
      </w:r>
    </w:p>
    <w:p w14:paraId="37620B8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имеет положительный наклон;</w:t>
      </w:r>
    </w:p>
    <w:p w14:paraId="1AE1876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имеет отрицательный наклон;</w:t>
      </w:r>
    </w:p>
    <w:p w14:paraId="588ACD1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представлен вертикальной линией;</w:t>
      </w:r>
    </w:p>
    <w:p w14:paraId="33E39BA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представлен горизонтальной линией.</w:t>
      </w:r>
    </w:p>
    <w:p w14:paraId="65A55B96">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37. Промежуточный отрезок на кривой совокупного предложения:</w:t>
      </w:r>
    </w:p>
    <w:p w14:paraId="751DF61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имеет положительный наклон;</w:t>
      </w:r>
    </w:p>
    <w:p w14:paraId="7A65DA3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отрицательный наклон;</w:t>
      </w:r>
    </w:p>
    <w:p w14:paraId="388701C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представлен вертикальной линией;</w:t>
      </w:r>
    </w:p>
    <w:p w14:paraId="4326C37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представлен горизонтальной линией.</w:t>
      </w:r>
    </w:p>
    <w:p w14:paraId="62DB579C">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38. Когда положение экономики соответствует кейнсианскому отрезку кривой совокупного предложения, рост совокупного спроса приведет:</w:t>
      </w:r>
    </w:p>
    <w:p w14:paraId="67995E9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к повышению цен, но не окажет влияния на динамику ВНП в реальном выражении;</w:t>
      </w:r>
    </w:p>
    <w:p w14:paraId="69ABC88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к увеличению объема ВНП в реальном выражении, но не окажет влияния на уровень цен;</w:t>
      </w:r>
    </w:p>
    <w:p w14:paraId="20E3BEA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 повышению цен и сокращению объема ВНП в реальном выражении;</w:t>
      </w:r>
    </w:p>
    <w:p w14:paraId="24D5892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к снижению цен и росту объема ВНП в реальном выражении.</w:t>
      </w:r>
    </w:p>
    <w:p w14:paraId="1E884C3B">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39. Если произведенный объем ВНП в реальном выражении меньше равновесного, то производители:</w:t>
      </w:r>
    </w:p>
    <w:p w14:paraId="7A8BC43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сокращают производственные запасы и расширяют производство;</w:t>
      </w:r>
    </w:p>
    <w:p w14:paraId="0FE70B8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увеличивают производственные запасы и расширяют производство;</w:t>
      </w:r>
    </w:p>
    <w:p w14:paraId="6C54A2B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сокращают и производственные запасы, и производство;</w:t>
      </w:r>
    </w:p>
    <w:p w14:paraId="633D0CB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увеличивают производственные запасы и сокращают производство.</w:t>
      </w:r>
    </w:p>
    <w:p w14:paraId="7F993A41">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40. Если цены на импортные товары выросли, то наиболее вероятно, что это вызвано:</w:t>
      </w:r>
    </w:p>
    <w:p w14:paraId="130E5E8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сокращением совокупного предложения;</w:t>
      </w:r>
    </w:p>
    <w:p w14:paraId="5F81FDB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ростом совокупного предложения;</w:t>
      </w:r>
    </w:p>
    <w:p w14:paraId="639EF3A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ростом совокупного спроса;</w:t>
      </w:r>
    </w:p>
    <w:p w14:paraId="7065BDB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падением совокупного спроса.</w:t>
      </w:r>
    </w:p>
    <w:p w14:paraId="50ECD22B">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41. Если налоги на предпринимательство растут, то:</w:t>
      </w:r>
    </w:p>
    <w:p w14:paraId="54647D0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совокупный спрос сокращается, а объем совокупного предложения не меняется;</w:t>
      </w:r>
    </w:p>
    <w:p w14:paraId="71A2952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совокупное предложение сокращается, а объем совокупного спроса не меняется;</w:t>
      </w:r>
    </w:p>
    <w:p w14:paraId="5B779CA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сокращаются совокупное предложение и совокупный спрос;</w:t>
      </w:r>
    </w:p>
    <w:p w14:paraId="386F923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растут совокупное предложение совокупный спрос.</w:t>
      </w:r>
    </w:p>
    <w:p w14:paraId="65DF5FC4">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42. Снижение кривой совокупного спроса - результат:</w:t>
      </w:r>
    </w:p>
    <w:p w14:paraId="070BB8D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эффекта реальных кассовых остатков;</w:t>
      </w:r>
    </w:p>
    <w:p w14:paraId="6EFC8B8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эффекта процентной ставки;</w:t>
      </w:r>
    </w:p>
    <w:p w14:paraId="5631902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эффекта импортных закупок;</w:t>
      </w:r>
    </w:p>
    <w:p w14:paraId="31C7042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предыдущие ответы верны.</w:t>
      </w:r>
    </w:p>
    <w:p w14:paraId="602B5C0E">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43. Кривая совокупного предложения выражает отношение между:</w:t>
      </w:r>
    </w:p>
    <w:p w14:paraId="37455F3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уровнем цен и потребляемым объемом ВНП в реальном выражении;</w:t>
      </w:r>
    </w:p>
    <w:p w14:paraId="2D2A35D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уровнем цен и произведенными объемами ВНП в реальном выражении;</w:t>
      </w:r>
    </w:p>
    <w:p w14:paraId="0F09B38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уровнем цен, по которым производители желают продавать, а покупатели- покупать товары;</w:t>
      </w:r>
    </w:p>
    <w:p w14:paraId="4105C1F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потребленным и произведенным объемом ВНП в реальном выражении.</w:t>
      </w:r>
    </w:p>
    <w:p w14:paraId="63350B88">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44. Резкое падение реальной стоимости акций независимо от уровня других цен может быть лучшим примером:</w:t>
      </w:r>
    </w:p>
    <w:p w14:paraId="6F10092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эффекта импортных закупок;</w:t>
      </w:r>
    </w:p>
    <w:p w14:paraId="49AD4E5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эффекта реальных кассовых остатков;</w:t>
      </w:r>
    </w:p>
    <w:p w14:paraId="2268B51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изменения в благосостоянии потребителей;</w:t>
      </w:r>
    </w:p>
    <w:p w14:paraId="7F5B3F9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изменения в потребительской задолженности.</w:t>
      </w:r>
    </w:p>
    <w:p w14:paraId="1E4493E6">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45. Если государство ужесточает требования к сохранению окружающей среды, это</w:t>
      </w:r>
    </w:p>
    <w:p w14:paraId="7165C518">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вызывает:</w:t>
      </w:r>
    </w:p>
    <w:p w14:paraId="7177345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рост издержек производства на единицу продукции и смещение кривой совокупного</w:t>
      </w:r>
    </w:p>
    <w:p w14:paraId="201C16E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предложения вправо;</w:t>
      </w:r>
    </w:p>
    <w:p w14:paraId="0795061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рост издержек производства на единицу продукции и смещение кривой совокупного</w:t>
      </w:r>
    </w:p>
    <w:p w14:paraId="0C38DB1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предложения влево;</w:t>
      </w:r>
    </w:p>
    <w:p w14:paraId="4853550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рост издержек производства на единицу</w:t>
      </w:r>
    </w:p>
    <w:p w14:paraId="0523DC9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падение издержек производства на единицу продукции и смещение кривой совокупного спроса вправо.</w:t>
      </w:r>
    </w:p>
    <w:p w14:paraId="72F0961B">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46. Предельная склонность к потреблению- это:</w:t>
      </w:r>
    </w:p>
    <w:p w14:paraId="118A592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отношение совокупного потребления к совокупному доходу;</w:t>
      </w:r>
    </w:p>
    <w:p w14:paraId="3DCD2C9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2)изменение в потребительских расходах, вызванное изменением дохода;</w:t>
      </w:r>
    </w:p>
    <w:p w14:paraId="21587B5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кривая, которая характеризует величину потребительских расходов при данном уровне дохода;</w:t>
      </w:r>
    </w:p>
    <w:p w14:paraId="6E22F6B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отношение прироста потребительских расходов на единицу прироста располагаемого дохода.</w:t>
      </w:r>
    </w:p>
    <w:p w14:paraId="112060B3">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47. Связь между предельной склонностью к потреблению и к сбережению выражается в том, что:</w:t>
      </w:r>
    </w:p>
    <w:p w14:paraId="506A04A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их сумма равна 1;</w:t>
      </w:r>
    </w:p>
    <w:p w14:paraId="5662792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отношение между ними характеризует среднюю склонность к потреблению;</w:t>
      </w:r>
    </w:p>
    <w:p w14:paraId="5AF15D0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их сумма равна располагаемому доходу, т.к. он делится на потребление и сбережения;</w:t>
      </w:r>
    </w:p>
    <w:p w14:paraId="78FF9F9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точка на кривой, в которой они равны, соответствует пороговому уровню дохода.</w:t>
      </w:r>
    </w:p>
    <w:p w14:paraId="1B0AFEBD">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48. Если люди не тратят весь свой доход на потребление и помещают неизрасходованную сумму в банк, то можно сказать (используя терминологию национального счета дохода и продукта), что они:</w:t>
      </w:r>
    </w:p>
    <w:p w14:paraId="599D8C86">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сберегают, но не инвестируют;</w:t>
      </w:r>
    </w:p>
    <w:p w14:paraId="54549670">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инвестируют, но не сберегают;</w:t>
      </w:r>
    </w:p>
    <w:p w14:paraId="5623A3C8">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не сберегают и не инвестируют;</w:t>
      </w:r>
    </w:p>
    <w:p w14:paraId="6C921A83">
      <w:pPr>
        <w:autoSpaceDE w:val="0"/>
        <w:autoSpaceDN w:val="0"/>
        <w:adjustRightInd w:val="0"/>
        <w:spacing w:after="0" w:line="360" w:lineRule="auto"/>
        <w:ind w:firstLine="567"/>
        <w:rPr>
          <w:rFonts w:ascii="Times New Roman" w:hAnsi="Times New Roman" w:cs="Times New Roman"/>
          <w:b/>
          <w:bCs/>
          <w:color w:val="auto"/>
          <w:sz w:val="26"/>
          <w:szCs w:val="26"/>
          <w:highlight w:val="none"/>
        </w:rPr>
      </w:pPr>
      <w:r>
        <w:rPr>
          <w:rFonts w:ascii="Times New Roman" w:hAnsi="Times New Roman" w:cs="Times New Roman"/>
          <w:bCs/>
          <w:color w:val="auto"/>
          <w:sz w:val="26"/>
          <w:szCs w:val="26"/>
          <w:highlight w:val="none"/>
        </w:rPr>
        <w:t>4) и сберегают, и инвестируют</w:t>
      </w:r>
    </w:p>
    <w:p w14:paraId="14B658AE">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49. «Индивидуальные сбережения» как термин, используемый в системе национальных счетов, означает:</w:t>
      </w:r>
    </w:p>
    <w:p w14:paraId="0FEC554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общую сумму всех активов семьи;</w:t>
      </w:r>
    </w:p>
    <w:p w14:paraId="4930703B">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доход, полученный за какой-то период и не используемый на потребление;</w:t>
      </w:r>
    </w:p>
    <w:p w14:paraId="27A084A4">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общую сумму всех активов семьи за вычетом суммы ее обязательств;</w:t>
      </w:r>
    </w:p>
    <w:p w14:paraId="5FF2161F">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доход, полученный за определенный период и используемый только на покупку ценных бумаг или помещенный в банк.</w:t>
      </w:r>
    </w:p>
    <w:p w14:paraId="18F3035E">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50. Что из перечисленного относится к понятию «инвестиции» в системе национальных счетов:</w:t>
      </w:r>
    </w:p>
    <w:p w14:paraId="7230CAB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любая покупка облигации;</w:t>
      </w:r>
    </w:p>
    <w:p w14:paraId="573310DD">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любое количество накопленного дохода, которое не направляется на сбережение;</w:t>
      </w:r>
    </w:p>
    <w:p w14:paraId="55637FB6">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любая покупка акции;</w:t>
      </w:r>
    </w:p>
    <w:p w14:paraId="6083D9BB">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все предыдущие ответы неверны.</w:t>
      </w:r>
    </w:p>
    <w:p w14:paraId="3DCA1FC2">
      <w:pPr>
        <w:autoSpaceDE w:val="0"/>
        <w:autoSpaceDN w:val="0"/>
        <w:adjustRightInd w:val="0"/>
        <w:spacing w:after="0" w:line="360" w:lineRule="auto"/>
        <w:ind w:firstLine="567"/>
        <w:rPr>
          <w:rFonts w:ascii="Times New Roman" w:hAnsi="Times New Roman" w:cs="Times New Roman"/>
          <w:b/>
          <w:bCs/>
          <w:color w:val="auto"/>
          <w:sz w:val="26"/>
          <w:szCs w:val="26"/>
          <w:highlight w:val="none"/>
        </w:rPr>
      </w:pPr>
      <w:r>
        <w:rPr>
          <w:rFonts w:ascii="Times New Roman" w:hAnsi="Times New Roman" w:cs="Times New Roman"/>
          <w:b/>
          <w:bCs/>
          <w:color w:val="auto"/>
          <w:sz w:val="26"/>
          <w:szCs w:val="26"/>
          <w:highlight w:val="none"/>
        </w:rPr>
        <w:t>51. Дж. Кейнс утверждает, что объем потребительских расходов в стране зависит прежде всего:</w:t>
      </w:r>
    </w:p>
    <w:p w14:paraId="71ADDEAF">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от места жительства потребителя;</w:t>
      </w:r>
    </w:p>
    <w:p w14:paraId="205A009F">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от темпа прироста предложения денег;</w:t>
      </w:r>
    </w:p>
    <w:p w14:paraId="61ECC041">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от уровня национального дохода;</w:t>
      </w:r>
    </w:p>
    <w:p w14:paraId="64357088">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от уровня располагаемого дохода.</w:t>
      </w:r>
    </w:p>
    <w:p w14:paraId="3E84EFD9">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52. Какое из перечисленных отношений выражает обратную зависимость:</w:t>
      </w:r>
    </w:p>
    <w:p w14:paraId="55C29B93">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отношение между потребительскими расходами и располагаемым доходом;</w:t>
      </w:r>
    </w:p>
    <w:p w14:paraId="22CAC80D">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отношение между инвестиционными расходами и уровнем процентной ставки;</w:t>
      </w:r>
    </w:p>
    <w:p w14:paraId="52AEE6F8">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отношение между сбережениями и уровнем потребительской ставки;</w:t>
      </w:r>
    </w:p>
    <w:p w14:paraId="3DE82B1D">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отношение между инвестиционными расходами и национальным доходом.</w:t>
      </w:r>
    </w:p>
    <w:p w14:paraId="3807FE3E">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53. Если объем располагаемого дохода уменьшается, то при прочих равных условиях:</w:t>
      </w:r>
    </w:p>
    <w:p w14:paraId="06DC929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растут и потребительские расходы, и сбережения;</w:t>
      </w:r>
    </w:p>
    <w:p w14:paraId="5428D6E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потребительские расходы растут, а сбережения сокращаются;</w:t>
      </w:r>
    </w:p>
    <w:p w14:paraId="285283F4">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потребительские расходы сокращаются, а сбережения растут;</w:t>
      </w:r>
    </w:p>
    <w:p w14:paraId="791511B6">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сокращаются и потребительские расходы, и сбережения.</w:t>
      </w:r>
    </w:p>
    <w:p w14:paraId="141F4B53">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54. На объем инвестиций оказывают влияние:</w:t>
      </w:r>
    </w:p>
    <w:p w14:paraId="6C6DFE3F">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уровень процентной ставки;</w:t>
      </w:r>
    </w:p>
    <w:p w14:paraId="0DBA0CFB">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уровень технологических изменений;</w:t>
      </w:r>
    </w:p>
    <w:p w14:paraId="3028D486">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уровень загруженности производственного оборудования;</w:t>
      </w:r>
    </w:p>
    <w:p w14:paraId="2BB72B88">
      <w:pPr>
        <w:tabs>
          <w:tab w:val="left" w:pos="0"/>
          <w:tab w:val="left" w:pos="426"/>
        </w:tabs>
        <w:spacing w:after="0" w:line="360" w:lineRule="auto"/>
        <w:ind w:firstLine="567"/>
        <w:jc w:val="both"/>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все предыдущие ответы верны.</w:t>
      </w:r>
    </w:p>
    <w:p w14:paraId="10AE50A5">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55. При данном уровне располагаемого дохода сумма значений предельной склонности к сбережению и к потреблению равна:</w:t>
      </w:r>
    </w:p>
    <w:p w14:paraId="6096BE1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0;</w:t>
      </w:r>
    </w:p>
    <w:p w14:paraId="0C99928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 1;</w:t>
      </w:r>
    </w:p>
    <w:p w14:paraId="445AE6A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100;</w:t>
      </w:r>
    </w:p>
    <w:p w14:paraId="091CF98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1000.</w:t>
      </w:r>
    </w:p>
    <w:p w14:paraId="527930FC">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56. Если экономика находится в состоянии равновесия, то:</w:t>
      </w:r>
    </w:p>
    <w:p w14:paraId="09511C9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потребительские расходы должны быть равны инвестициям;</w:t>
      </w:r>
    </w:p>
    <w:p w14:paraId="52EA7F3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доходы предпринимателей должны быть равны валовым инвестициям;</w:t>
      </w:r>
    </w:p>
    <w:p w14:paraId="605E920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всякое увеличение потребительских расходов должно приводить к инфляционному взрыву;</w:t>
      </w:r>
    </w:p>
    <w:p w14:paraId="0C2703F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бюджеты всех уровней должны быть сбалансированы.</w:t>
      </w:r>
    </w:p>
    <w:p w14:paraId="4696E6E8">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57. Правительственная политика в области расходов и налогообложения называется:</w:t>
      </w:r>
    </w:p>
    <w:p w14:paraId="74F8561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политикой, основанной на количественной теории денег;</w:t>
      </w:r>
    </w:p>
    <w:p w14:paraId="7A72D6C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монетарной политикой;</w:t>
      </w:r>
    </w:p>
    <w:p w14:paraId="3705B4E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политикой распределения доходов;</w:t>
      </w:r>
    </w:p>
    <w:p w14:paraId="3464C8C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фискальной политикой.</w:t>
      </w:r>
    </w:p>
    <w:p w14:paraId="78F937FD">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58. Если правительство предполагает повысить уровень реального ЧНП, оно может:</w:t>
      </w:r>
    </w:p>
    <w:p w14:paraId="4A8168B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снизить налоги;</w:t>
      </w:r>
    </w:p>
    <w:p w14:paraId="4135B50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снизить государственные закупки товаров и услуг;</w:t>
      </w:r>
    </w:p>
    <w:p w14:paraId="358D48C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уменьшить трансфертные платежи;</w:t>
      </w:r>
    </w:p>
    <w:p w14:paraId="670D310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снизить уровень бюджетного дефицита.</w:t>
      </w:r>
    </w:p>
    <w:p w14:paraId="5FA5C33E">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59. Какое из перечисленных явлений не соответствует периоду экономического спада?</w:t>
      </w:r>
    </w:p>
    <w:p w14:paraId="784608D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снижение инвестиций в оборудование с длительным сроком;</w:t>
      </w:r>
    </w:p>
    <w:p w14:paraId="4496225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падение курса акций, более низкий спрос на труд;</w:t>
      </w:r>
    </w:p>
    <w:p w14:paraId="14AC8CA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Снижение прибылей корпораций;</w:t>
      </w:r>
    </w:p>
    <w:p w14:paraId="434AF0B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уменьшение объема пособий по безработице.</w:t>
      </w:r>
    </w:p>
    <w:p w14:paraId="14272D94">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60. М-1 включает в себя:</w:t>
      </w:r>
    </w:p>
    <w:p w14:paraId="1F2BCDE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металлические и бумажные наличные деньги чековые вклады;</w:t>
      </w:r>
    </w:p>
    <w:p w14:paraId="2F837CE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металлические и бумажные деньги и срочные вклады;</w:t>
      </w:r>
    </w:p>
    <w:p w14:paraId="22394D9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металлические и бумажные деньги и все банковские депозиты;</w:t>
      </w:r>
    </w:p>
    <w:p w14:paraId="113122B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деньги и «почти деньги».</w:t>
      </w:r>
    </w:p>
    <w:p w14:paraId="40580D73">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61. Деньги служат:</w:t>
      </w:r>
    </w:p>
    <w:p w14:paraId="50D2C1E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средством обращения;</w:t>
      </w:r>
    </w:p>
    <w:p w14:paraId="5E02676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средством сохранения ценности;</w:t>
      </w:r>
    </w:p>
    <w:p w14:paraId="75D2681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счетной единицей;</w:t>
      </w:r>
    </w:p>
    <w:p w14:paraId="569F496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все предыдущие ответы верны.</w:t>
      </w:r>
    </w:p>
    <w:p w14:paraId="57826852">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62. Термин «операции на открытом рынке» означает:</w:t>
      </w:r>
    </w:p>
    <w:p w14:paraId="02A58F6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деятельность коммерческих банков по кредитованию фирм и населения;</w:t>
      </w:r>
    </w:p>
    <w:p w14:paraId="0EDE76C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деятельность центрального банка по предоставлению ссуд коммерческим банкам;</w:t>
      </w:r>
    </w:p>
    <w:p w14:paraId="22E5CCB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операции центрального банка, приводящие к увеличению или снижению общей величины текущих счетов коммерческих банков;</w:t>
      </w:r>
    </w:p>
    <w:p w14:paraId="65DBF81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деятельность центрального банка по покупке или продаже государственных ценных бумаг.</w:t>
      </w:r>
    </w:p>
    <w:p w14:paraId="39D302C9">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63. Если центральный банк стремится увеличить объем ВНП, какие из приведенных ниже мер он не должен предпринимать:</w:t>
      </w:r>
    </w:p>
    <w:p w14:paraId="273806E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увеличение инвестиционных расходов с тем, чтобы повысить уровень общих расходов;</w:t>
      </w:r>
    </w:p>
    <w:p w14:paraId="3396C20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повышение процентных ставок с тем, чтобы сделать кредиты более привлекательными для владельцев наличных денег;</w:t>
      </w:r>
    </w:p>
    <w:p w14:paraId="7D274B8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увеличение средств на текущих счетах;</w:t>
      </w:r>
    </w:p>
    <w:p w14:paraId="369B60A1">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увеличение доступности кредита.</w:t>
      </w:r>
    </w:p>
    <w:p w14:paraId="0A1A55B7">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64. Если центральный банк повышает учетную ставку, то эта мера, являющаяся частью денежной политики, вместе с другими мерами направлена в первую очередь на:</w:t>
      </w:r>
    </w:p>
    <w:p w14:paraId="539C87C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снижение общей величины резервов коммерческих банков;</w:t>
      </w:r>
    </w:p>
    <w:p w14:paraId="2D788D3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стимулирование роста величины сбережений населения;</w:t>
      </w:r>
    </w:p>
    <w:p w14:paraId="6E48D0F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увеличение общего объема резервов коммерческих банков;</w:t>
      </w:r>
    </w:p>
    <w:p w14:paraId="2B59968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достижение других целей.</w:t>
      </w:r>
    </w:p>
    <w:p w14:paraId="7A94612A">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65. Если центральный банк продает большое количество государственных ценных бумаг населению, то эта мера ведет к:</w:t>
      </w:r>
    </w:p>
    <w:p w14:paraId="3930045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увеличению общей суммы личных накоплений;</w:t>
      </w:r>
    </w:p>
    <w:p w14:paraId="34482C0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уменьшению объема ссуд, предоставляемых коммерческим банкам;</w:t>
      </w:r>
    </w:p>
    <w:p w14:paraId="0C42759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снижению уровня процентных ставок;</w:t>
      </w:r>
    </w:p>
    <w:p w14:paraId="356BDEE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увеличению количества банкнот в обращении.</w:t>
      </w:r>
    </w:p>
    <w:p w14:paraId="655D59BE">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66. Термин «учетная ставка» означает:</w:t>
      </w:r>
    </w:p>
    <w:p w14:paraId="7AADF94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уровень снижения цены для центрального банка, когда он скупает государственные ценные бумаги;</w:t>
      </w:r>
    </w:p>
    <w:p w14:paraId="29FC2AFA">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степень давления, оказываемого центральным банком на коммерческие банки с целью снижения объема выдаваемых ссуд;</w:t>
      </w:r>
    </w:p>
    <w:p w14:paraId="24E56A53">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процентную ставку по ссудам, предоставляемым коммерческим банкам;</w:t>
      </w:r>
    </w:p>
    <w:p w14:paraId="5BEF3E8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степень воздействия центрального банка на рост денежной массы и объема ВНП.</w:t>
      </w:r>
    </w:p>
    <w:p w14:paraId="22E85137">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67. Широкомасштабные операции на открытом рынке, проводимые центральным банком с целью облегчения доступа к кредиту:</w:t>
      </w:r>
    </w:p>
    <w:p w14:paraId="0795F12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повышают курс государственных ценных бумаг;</w:t>
      </w:r>
    </w:p>
    <w:p w14:paraId="1D2806C0">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снижают общую величину резервов коммерческих банков;</w:t>
      </w:r>
    </w:p>
    <w:p w14:paraId="4F99177F">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понижают общий уровень цен;</w:t>
      </w:r>
    </w:p>
    <w:p w14:paraId="5696495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повышают норму обязательных резервов, установленную для коммерческих банков.</w:t>
      </w:r>
    </w:p>
    <w:p w14:paraId="0291175D">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68. На величину какого из следующих элементов ВНП оказывают наибольшее влияние изменения в уровне ставки процента?</w:t>
      </w:r>
    </w:p>
    <w:p w14:paraId="7436594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потребительские расходы;</w:t>
      </w:r>
    </w:p>
    <w:p w14:paraId="3B03B98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инвестиции;</w:t>
      </w:r>
    </w:p>
    <w:p w14:paraId="7E5319E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Государственные расходы;</w:t>
      </w:r>
    </w:p>
    <w:p w14:paraId="51C4FA9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Экспорт.</w:t>
      </w:r>
    </w:p>
    <w:p w14:paraId="6B919D00">
      <w:pPr>
        <w:autoSpaceDE w:val="0"/>
        <w:autoSpaceDN w:val="0"/>
        <w:adjustRightInd w:val="0"/>
        <w:spacing w:after="0" w:line="360" w:lineRule="auto"/>
        <w:ind w:firstLine="567"/>
        <w:jc w:val="both"/>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69. Увеличение объема денежной массы не оказывает никакого влияния или оказывает очень слабое влияние на уровень цен:</w:t>
      </w:r>
    </w:p>
    <w:p w14:paraId="7373082B">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на кейнсианском отрезке кривой совокупного предложения;</w:t>
      </w:r>
    </w:p>
    <w:p w14:paraId="21ECAED8">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на промежуточном отрезке кривой совокупного предложения;</w:t>
      </w:r>
    </w:p>
    <w:p w14:paraId="09403CC7">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на классическом отрезке кривой совокупного предложения;</w:t>
      </w:r>
    </w:p>
    <w:p w14:paraId="332566BA">
      <w:pPr>
        <w:autoSpaceDE w:val="0"/>
        <w:autoSpaceDN w:val="0"/>
        <w:adjustRightInd w:val="0"/>
        <w:spacing w:after="0" w:line="360" w:lineRule="auto"/>
        <w:ind w:firstLine="567"/>
        <w:rPr>
          <w:rFonts w:ascii="Times New Roman" w:hAnsi="Times New Roman" w:cs="Times New Roman"/>
          <w:b/>
          <w:bCs/>
          <w:color w:val="auto"/>
          <w:sz w:val="26"/>
          <w:szCs w:val="26"/>
          <w:highlight w:val="none"/>
        </w:rPr>
      </w:pPr>
      <w:r>
        <w:rPr>
          <w:rFonts w:ascii="Times New Roman" w:hAnsi="Times New Roman" w:cs="Times New Roman"/>
          <w:bCs/>
          <w:color w:val="auto"/>
          <w:sz w:val="26"/>
          <w:szCs w:val="26"/>
          <w:highlight w:val="none"/>
        </w:rPr>
        <w:t>4) на всех отрезках кривой совокупного предложения</w:t>
      </w:r>
      <w:r>
        <w:rPr>
          <w:rFonts w:ascii="Times New Roman" w:hAnsi="Times New Roman" w:cs="Times New Roman"/>
          <w:b/>
          <w:bCs/>
          <w:color w:val="auto"/>
          <w:sz w:val="26"/>
          <w:szCs w:val="26"/>
          <w:highlight w:val="none"/>
        </w:rPr>
        <w:t>.</w:t>
      </w:r>
    </w:p>
    <w:p w14:paraId="55D36DD8">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70. Государственный долг- это сумма предшествующих:</w:t>
      </w:r>
    </w:p>
    <w:p w14:paraId="0E775B19">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государственных расходов;</w:t>
      </w:r>
    </w:p>
    <w:p w14:paraId="6F56661B">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бюджетных дефицитов;</w:t>
      </w:r>
    </w:p>
    <w:p w14:paraId="733541A4">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Бюджетных дефицитов за вычетом бюджетных излишков;</w:t>
      </w:r>
    </w:p>
    <w:p w14:paraId="41FED957">
      <w:pPr>
        <w:autoSpaceDE w:val="0"/>
        <w:autoSpaceDN w:val="0"/>
        <w:adjustRightInd w:val="0"/>
        <w:spacing w:after="0" w:line="360" w:lineRule="auto"/>
        <w:ind w:firstLine="567"/>
        <w:rPr>
          <w:rFonts w:ascii="Times New Roman" w:hAnsi="Times New Roman" w:cs="Times New Roman"/>
          <w:b/>
          <w:bCs/>
          <w:color w:val="auto"/>
          <w:sz w:val="26"/>
          <w:szCs w:val="26"/>
          <w:highlight w:val="none"/>
        </w:rPr>
      </w:pPr>
      <w:r>
        <w:rPr>
          <w:rFonts w:ascii="Times New Roman" w:hAnsi="Times New Roman" w:cs="Times New Roman"/>
          <w:bCs/>
          <w:color w:val="auto"/>
          <w:sz w:val="26"/>
          <w:szCs w:val="26"/>
          <w:highlight w:val="none"/>
        </w:rPr>
        <w:t>4) Расходов на оборону.</w:t>
      </w:r>
    </w:p>
    <w:p w14:paraId="4D190DB3">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71. Государственный долг не может привести к банкротству государства, т.к. оно:</w:t>
      </w:r>
    </w:p>
    <w:p w14:paraId="5653672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не обязательно должно погашать долг;</w:t>
      </w:r>
    </w:p>
    <w:p w14:paraId="5D7762C3">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может рефинансировать долг;</w:t>
      </w:r>
    </w:p>
    <w:p w14:paraId="4F1F926E">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может увеличить массу денег в обращении;</w:t>
      </w:r>
    </w:p>
    <w:p w14:paraId="76FB3DA5">
      <w:pPr>
        <w:autoSpaceDE w:val="0"/>
        <w:autoSpaceDN w:val="0"/>
        <w:adjustRightInd w:val="0"/>
        <w:spacing w:after="0" w:line="360" w:lineRule="auto"/>
        <w:ind w:firstLine="567"/>
        <w:rPr>
          <w:rFonts w:ascii="Times New Roman" w:hAnsi="Times New Roman" w:cs="Times New Roman"/>
          <w:b/>
          <w:bCs/>
          <w:color w:val="auto"/>
          <w:sz w:val="26"/>
          <w:szCs w:val="26"/>
          <w:highlight w:val="none"/>
        </w:rPr>
      </w:pPr>
      <w:r>
        <w:rPr>
          <w:rFonts w:ascii="Times New Roman" w:hAnsi="Times New Roman" w:cs="Times New Roman"/>
          <w:bCs/>
          <w:color w:val="auto"/>
          <w:sz w:val="26"/>
          <w:szCs w:val="26"/>
          <w:highlight w:val="none"/>
        </w:rPr>
        <w:t>4) Все предыдущие ответы верны</w:t>
      </w:r>
      <w:r>
        <w:rPr>
          <w:rFonts w:ascii="Times New Roman" w:hAnsi="Times New Roman" w:cs="Times New Roman"/>
          <w:b/>
          <w:bCs/>
          <w:color w:val="auto"/>
          <w:sz w:val="26"/>
          <w:szCs w:val="26"/>
          <w:highlight w:val="none"/>
        </w:rPr>
        <w:t>.</w:t>
      </w:r>
    </w:p>
    <w:p w14:paraId="4903C071">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72. К каким экономическим последствиям может привести государственный долг?</w:t>
      </w:r>
    </w:p>
    <w:p w14:paraId="04AD7E36">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сокращение производственных возможностей национальной экономики;</w:t>
      </w:r>
    </w:p>
    <w:p w14:paraId="44916921">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снижение уровня жизни;</w:t>
      </w:r>
    </w:p>
    <w:p w14:paraId="18C6E72E">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перераспределение национального богатства между членами общества;</w:t>
      </w:r>
    </w:p>
    <w:p w14:paraId="71A8B737">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Увеличение совокупных национальных расходов.</w:t>
      </w:r>
    </w:p>
    <w:p w14:paraId="526DF1D8">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73. Дефицит государственного бюджета образуется в тех случаях, когда:</w:t>
      </w:r>
    </w:p>
    <w:p w14:paraId="667B1988">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сумма активов государства превышает размеры его обязательств;</w:t>
      </w:r>
    </w:p>
    <w:p w14:paraId="0FA0F80E">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сумма расходов государства превышает сумму налоговых поступлений;</w:t>
      </w:r>
    </w:p>
    <w:p w14:paraId="7CEA5C7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Расходы государства уменьшаются;</w:t>
      </w:r>
    </w:p>
    <w:p w14:paraId="6BBFF03F">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Обязательства государства превышают его активы</w:t>
      </w:r>
    </w:p>
    <w:p w14:paraId="6AA325F2">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74. Наиболее существенная причина экономического роста в развитых странах - это:</w:t>
      </w:r>
    </w:p>
    <w:p w14:paraId="5532912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увеличение объема рабочего времени;</w:t>
      </w:r>
    </w:p>
    <w:p w14:paraId="4E315BB7">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технологические изменения в производстве;</w:t>
      </w:r>
    </w:p>
    <w:p w14:paraId="76DA9460">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Увеличение объема применяемого капитала;</w:t>
      </w:r>
    </w:p>
    <w:p w14:paraId="0D9CC652">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Рост квалификации рабочей силы.</w:t>
      </w:r>
    </w:p>
    <w:p w14:paraId="288F870A">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75. Какой из приведенных ниже показателей больше всего подходит для измерения</w:t>
      </w:r>
    </w:p>
    <w:p w14:paraId="3F18DA5D">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военного потенциала государства?</w:t>
      </w:r>
    </w:p>
    <w:p w14:paraId="70C8FFA7">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номинальный объем ВНП;</w:t>
      </w:r>
    </w:p>
    <w:p w14:paraId="103D3AA0">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реальный объем ВНП;</w:t>
      </w:r>
    </w:p>
    <w:p w14:paraId="4EBE7833">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Номинальный объем ВНП в расчете на душу населения;</w:t>
      </w:r>
    </w:p>
    <w:p w14:paraId="21D6EEA3">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Среднедушевой доход семьи.</w:t>
      </w:r>
    </w:p>
    <w:p w14:paraId="34BB8862">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76. Какая из перечисленных ниже стран достигла во второй половине ХХ века наиболее высоких темпов экономического роста?</w:t>
      </w:r>
    </w:p>
    <w:p w14:paraId="5D794E70">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Великобритания;</w:t>
      </w:r>
    </w:p>
    <w:p w14:paraId="2A17ACA4">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Италия;</w:t>
      </w:r>
    </w:p>
    <w:p w14:paraId="65E61EAE">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Япония;</w:t>
      </w:r>
    </w:p>
    <w:p w14:paraId="3ABFC22C">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США</w:t>
      </w:r>
    </w:p>
    <w:p w14:paraId="64F44464">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77. Производительность труда измеряется отношением:</w:t>
      </w:r>
    </w:p>
    <w:p w14:paraId="256A1AB7">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затрат капитала к затратам труда;</w:t>
      </w:r>
    </w:p>
    <w:p w14:paraId="3B2813BC">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реального объема продукта к количеству часов рабочего времени;</w:t>
      </w:r>
    </w:p>
    <w:p w14:paraId="3A53ABE2">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реального объема продукта к численности населения;</w:t>
      </w:r>
    </w:p>
    <w:p w14:paraId="1A0E4F56">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количества часов рабочего времени к реальному объему ВНП.</w:t>
      </w:r>
    </w:p>
    <w:p w14:paraId="0C32A296">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78. Что из перечисленного ниже не оказывает влияния на рост производительности труда?</w:t>
      </w:r>
    </w:p>
    <w:p w14:paraId="4169A57C">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технологические изменения;</w:t>
      </w:r>
    </w:p>
    <w:p w14:paraId="1C3881B2">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увеличение количества работников;</w:t>
      </w:r>
    </w:p>
    <w:p w14:paraId="63395795">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Уровень образования и квалификации работников;</w:t>
      </w:r>
    </w:p>
    <w:p w14:paraId="33468CBC">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Уровень организации производства.</w:t>
      </w:r>
    </w:p>
    <w:p w14:paraId="4DE9B719">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79. Денежное обращение представляет собой:</w:t>
      </w:r>
    </w:p>
    <w:p w14:paraId="3F4D5D62">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движение денег во внутреннем обороте в безналичной форме при выполнении ими своих функций;</w:t>
      </w:r>
    </w:p>
    <w:p w14:paraId="5B811F01">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непрерывное движение денег, их функционирование в качестве средства обращения или средства платежа;</w:t>
      </w:r>
    </w:p>
    <w:p w14:paraId="338165E4">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движение денег во внутреннем обороте в наличной форме при выполнении ими своих функций;</w:t>
      </w:r>
    </w:p>
    <w:p w14:paraId="3FA61269">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совокупность денежных единиц, масштаба цен, денежных знаков</w:t>
      </w:r>
    </w:p>
    <w:p w14:paraId="0600FDD8">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80. Причиной «длинных волн» Н. Д. Кондратьев считал:</w:t>
      </w:r>
    </w:p>
    <w:p w14:paraId="798E19BC">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массовое внедрение новых технологий производства;</w:t>
      </w:r>
    </w:p>
    <w:p w14:paraId="5999A9C9">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войны, революции, стихийные бедствия;</w:t>
      </w:r>
    </w:p>
    <w:p w14:paraId="46E3BD00">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открытие новых месторождений полезных ископаемых;</w:t>
      </w:r>
    </w:p>
    <w:p w14:paraId="77422C83">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4) быстрый рост численности населения планеты.</w:t>
      </w:r>
    </w:p>
    <w:p w14:paraId="1C30B504">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81. К формам международных экономических отношений относят:</w:t>
      </w:r>
    </w:p>
    <w:p w14:paraId="312DC3BB">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1) валютные отношения;</w:t>
      </w:r>
    </w:p>
    <w:p w14:paraId="026D7CB0">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2) денежно- кредитную политику страны;</w:t>
      </w:r>
    </w:p>
    <w:p w14:paraId="387DA20A">
      <w:pPr>
        <w:autoSpaceDE w:val="0"/>
        <w:autoSpaceDN w:val="0"/>
        <w:adjustRightInd w:val="0"/>
        <w:spacing w:after="0" w:line="360" w:lineRule="auto"/>
        <w:ind w:firstLine="567"/>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3) социальную политику страны;</w:t>
      </w:r>
    </w:p>
    <w:p w14:paraId="1B1EDE04">
      <w:pPr>
        <w:tabs>
          <w:tab w:val="left" w:pos="0"/>
          <w:tab w:val="left" w:pos="426"/>
        </w:tabs>
        <w:spacing w:after="0" w:line="360" w:lineRule="auto"/>
        <w:ind w:firstLine="567"/>
        <w:jc w:val="both"/>
        <w:rPr>
          <w:rFonts w:ascii="Times New Roman" w:hAnsi="Times New Roman" w:cs="Times New Roman"/>
          <w:color w:val="auto"/>
          <w:sz w:val="26"/>
          <w:szCs w:val="26"/>
          <w:highlight w:val="none"/>
        </w:rPr>
      </w:pPr>
      <w:r>
        <w:rPr>
          <w:rFonts w:ascii="Times New Roman" w:hAnsi="Times New Roman" w:cs="Times New Roman"/>
          <w:bCs/>
          <w:color w:val="auto"/>
          <w:sz w:val="26"/>
          <w:szCs w:val="26"/>
          <w:highlight w:val="none"/>
        </w:rPr>
        <w:t>4) финансовую политику страны.</w:t>
      </w:r>
    </w:p>
    <w:p w14:paraId="43B28FEB">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82. Экономический рост, сопровождаемый повышением качества выпускаемой продукции, ростом производительности труда и ресурсосбережения, называется:</w:t>
      </w:r>
    </w:p>
    <w:p w14:paraId="4245466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интернальным;</w:t>
      </w:r>
    </w:p>
    <w:p w14:paraId="3ADE3F28">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экстернальным;</w:t>
      </w:r>
    </w:p>
    <w:p w14:paraId="6C45908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интенсивным;</w:t>
      </w:r>
    </w:p>
    <w:p w14:paraId="246673D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экстенсивным.</w:t>
      </w:r>
    </w:p>
    <w:p w14:paraId="188E11B2">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83. Трансакционный спрос на деньги увеличивается:</w:t>
      </w:r>
    </w:p>
    <w:p w14:paraId="34FBC28E">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при дополнительной эмиссии государственных облигаций;</w:t>
      </w:r>
    </w:p>
    <w:p w14:paraId="0817E12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прямо пропорционально номинальному ВНП;</w:t>
      </w:r>
    </w:p>
    <w:p w14:paraId="137D64B4">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при увеличении размера дивидендов по акциям;</w:t>
      </w:r>
    </w:p>
    <w:p w14:paraId="419E932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обратно пропорционально номинальному ВВП</w:t>
      </w:r>
    </w:p>
    <w:p w14:paraId="7B99E16D">
      <w:pPr>
        <w:autoSpaceDE w:val="0"/>
        <w:autoSpaceDN w:val="0"/>
        <w:adjustRightInd w:val="0"/>
        <w:spacing w:after="0" w:line="360" w:lineRule="auto"/>
        <w:ind w:firstLine="567"/>
        <w:rPr>
          <w:rFonts w:ascii="Times New Roman" w:hAnsi="Times New Roman" w:cs="Times New Roman"/>
          <w:b/>
          <w:bCs/>
          <w:i/>
          <w:color w:val="auto"/>
          <w:sz w:val="26"/>
          <w:szCs w:val="26"/>
          <w:highlight w:val="none"/>
        </w:rPr>
      </w:pPr>
      <w:r>
        <w:rPr>
          <w:rFonts w:ascii="Times New Roman" w:hAnsi="Times New Roman" w:cs="Times New Roman"/>
          <w:b/>
          <w:bCs/>
          <w:i/>
          <w:color w:val="auto"/>
          <w:sz w:val="26"/>
          <w:szCs w:val="26"/>
          <w:highlight w:val="none"/>
        </w:rPr>
        <w:t>84. Инфляция приведет к:</w:t>
      </w:r>
    </w:p>
    <w:p w14:paraId="42CCF60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снижению доходов государства от сеньоража;</w:t>
      </w:r>
    </w:p>
    <w:p w14:paraId="21295A1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обесцениванию бюджетных поступлений государства;</w:t>
      </w:r>
    </w:p>
    <w:p w14:paraId="051F75E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снижению цен в экономике;</w:t>
      </w:r>
    </w:p>
    <w:p w14:paraId="0AE7ABC3">
      <w:pPr>
        <w:pStyle w:val="24"/>
        <w:spacing w:line="360" w:lineRule="auto"/>
        <w:ind w:left="0" w:firstLine="567"/>
        <w:rPr>
          <w:color w:val="auto"/>
          <w:sz w:val="26"/>
          <w:szCs w:val="26"/>
          <w:highlight w:val="none"/>
        </w:rPr>
      </w:pPr>
      <w:r>
        <w:rPr>
          <w:color w:val="auto"/>
          <w:sz w:val="26"/>
          <w:szCs w:val="26"/>
          <w:highlight w:val="none"/>
        </w:rPr>
        <w:t>4) увеличению богатства кредиторов.</w:t>
      </w:r>
    </w:p>
    <w:p w14:paraId="0670558F">
      <w:pPr>
        <w:pStyle w:val="24"/>
        <w:spacing w:line="360" w:lineRule="auto"/>
        <w:ind w:left="0"/>
        <w:rPr>
          <w:rFonts w:eastAsia="Times New Roman"/>
          <w:b/>
          <w:i/>
          <w:color w:val="auto"/>
          <w:sz w:val="26"/>
          <w:szCs w:val="26"/>
          <w:highlight w:val="none"/>
        </w:rPr>
      </w:pPr>
    </w:p>
    <w:p w14:paraId="26C99755">
      <w:pPr>
        <w:pStyle w:val="24"/>
        <w:numPr>
          <w:ilvl w:val="1"/>
          <w:numId w:val="11"/>
        </w:numPr>
        <w:spacing w:line="360" w:lineRule="auto"/>
        <w:ind w:left="0" w:firstLine="0"/>
        <w:jc w:val="center"/>
        <w:rPr>
          <w:rFonts w:eastAsia="Times New Roman"/>
          <w:b/>
          <w:i/>
          <w:color w:val="auto"/>
          <w:sz w:val="26"/>
          <w:szCs w:val="26"/>
          <w:highlight w:val="none"/>
        </w:rPr>
      </w:pPr>
      <w:r>
        <w:rPr>
          <w:rFonts w:eastAsia="Times New Roman"/>
          <w:b/>
          <w:i/>
          <w:color w:val="auto"/>
          <w:sz w:val="26"/>
          <w:szCs w:val="26"/>
          <w:highlight w:val="none"/>
        </w:rPr>
        <w:t>Терминологические диктанты</w:t>
      </w:r>
    </w:p>
    <w:p w14:paraId="20861F61">
      <w:pPr>
        <w:spacing w:after="0" w:line="360" w:lineRule="auto"/>
        <w:ind w:firstLine="709"/>
        <w:rPr>
          <w:rFonts w:ascii="Times New Roman" w:hAnsi="Times New Roman" w:eastAsia="Calibri" w:cs="Times New Roman"/>
          <w:b/>
          <w:color w:val="auto"/>
          <w:sz w:val="26"/>
          <w:szCs w:val="26"/>
          <w:highlight w:val="none"/>
          <w:lang w:eastAsia="ru-RU"/>
        </w:rPr>
      </w:pPr>
      <w:r>
        <w:rPr>
          <w:rFonts w:ascii="Times New Roman" w:hAnsi="Times New Roman" w:eastAsia="Times New Roman" w:cs="Times New Roman"/>
          <w:b/>
          <w:color w:val="auto"/>
          <w:sz w:val="26"/>
          <w:szCs w:val="26"/>
          <w:highlight w:val="none"/>
        </w:rPr>
        <w:t xml:space="preserve">Тема 1. </w:t>
      </w:r>
      <w:r>
        <w:rPr>
          <w:rFonts w:ascii="Times New Roman" w:hAnsi="Times New Roman" w:eastAsia="Times New Roman" w:cs="Times New Roman"/>
          <w:b/>
          <w:bCs/>
          <w:iCs/>
          <w:color w:val="auto"/>
          <w:spacing w:val="-4"/>
          <w:sz w:val="26"/>
          <w:szCs w:val="26"/>
          <w:highlight w:val="none"/>
          <w:lang w:eastAsia="ru-RU"/>
        </w:rPr>
        <w:t>Предмет и метод макроэкономики</w:t>
      </w:r>
    </w:p>
    <w:p w14:paraId="5365E34C">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Макроэкономика.</w:t>
      </w:r>
    </w:p>
    <w:p w14:paraId="1DC7BC79">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Агрегирование.</w:t>
      </w:r>
    </w:p>
    <w:p w14:paraId="2FF98CAF">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 xml:space="preserve">Экзогенные переменные. </w:t>
      </w:r>
    </w:p>
    <w:p w14:paraId="0A4BFEC2">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Эндогенные переменные.</w:t>
      </w:r>
    </w:p>
    <w:p w14:paraId="1EE1C014">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Макроэкономические цели.</w:t>
      </w:r>
    </w:p>
    <w:p w14:paraId="2376FEEC">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Макроэкономические инструменты.</w:t>
      </w:r>
    </w:p>
    <w:p w14:paraId="64495802">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Макроэкономическая политика.</w:t>
      </w:r>
    </w:p>
    <w:p w14:paraId="4937763F">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Макроэкономические модели.</w:t>
      </w:r>
    </w:p>
    <w:p w14:paraId="0DE08678">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Дефиниционные функциональные зависимости.</w:t>
      </w:r>
    </w:p>
    <w:p w14:paraId="38FCBB19">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Поведенческие функциональные зависимости.</w:t>
      </w:r>
    </w:p>
    <w:p w14:paraId="1A59C2AD">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Технологические функциональные зависимости.</w:t>
      </w:r>
    </w:p>
    <w:p w14:paraId="38A177BB">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Институциональные функциональные зависимости.</w:t>
      </w:r>
    </w:p>
    <w:p w14:paraId="4341DE45">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Статические ожидания.</w:t>
      </w:r>
    </w:p>
    <w:p w14:paraId="200CD46D">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Рациональные ожидания.</w:t>
      </w:r>
    </w:p>
    <w:p w14:paraId="5D9EF826">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Позитивный подход.</w:t>
      </w:r>
    </w:p>
    <w:p w14:paraId="7C6B85E7">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Нормативный подход.</w:t>
      </w:r>
    </w:p>
    <w:p w14:paraId="0A0FB703">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Экономикс.</w:t>
      </w:r>
    </w:p>
    <w:p w14:paraId="2ADD8443">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Классическое экономическое направление.</w:t>
      </w:r>
    </w:p>
    <w:p w14:paraId="7E95E566">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Марксистское экономическое направление.</w:t>
      </w:r>
    </w:p>
    <w:p w14:paraId="2E03844A">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Неоклассическое экономическое направление.</w:t>
      </w:r>
    </w:p>
    <w:p w14:paraId="39FE11DD">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Австрийская школа.</w:t>
      </w:r>
    </w:p>
    <w:p w14:paraId="7F52DC91">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Кейнсианское экономическое направление.</w:t>
      </w:r>
    </w:p>
    <w:p w14:paraId="09B49D39">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Неоклассический синтез.</w:t>
      </w:r>
    </w:p>
    <w:p w14:paraId="707DF0B8">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Российская экономическая мысль.</w:t>
      </w:r>
    </w:p>
    <w:p w14:paraId="07A5AC2F">
      <w:pPr>
        <w:pStyle w:val="24"/>
        <w:numPr>
          <w:ilvl w:val="0"/>
          <w:numId w:val="24"/>
        </w:numPr>
        <w:spacing w:line="360" w:lineRule="auto"/>
        <w:ind w:left="709"/>
        <w:rPr>
          <w:rFonts w:eastAsia="Times New Roman"/>
          <w:color w:val="auto"/>
          <w:sz w:val="26"/>
          <w:szCs w:val="26"/>
          <w:highlight w:val="none"/>
        </w:rPr>
      </w:pPr>
      <w:r>
        <w:rPr>
          <w:rFonts w:eastAsia="Times New Roman"/>
          <w:color w:val="auto"/>
          <w:sz w:val="26"/>
          <w:szCs w:val="26"/>
          <w:highlight w:val="none"/>
        </w:rPr>
        <w:t>Политическая экономия.</w:t>
      </w:r>
    </w:p>
    <w:p w14:paraId="4D128631">
      <w:pPr>
        <w:pStyle w:val="24"/>
        <w:spacing w:line="360" w:lineRule="auto"/>
        <w:ind w:left="1429"/>
        <w:rPr>
          <w:rFonts w:eastAsia="Times New Roman"/>
          <w:color w:val="auto"/>
          <w:sz w:val="26"/>
          <w:szCs w:val="26"/>
          <w:highlight w:val="none"/>
        </w:rPr>
      </w:pPr>
    </w:p>
    <w:p w14:paraId="56EE71B7">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Тема 3. Макроэкономическая нестабильность: циклы и кризисы</w:t>
      </w:r>
    </w:p>
    <w:p w14:paraId="2435466D">
      <w:pPr>
        <w:tabs>
          <w:tab w:val="left" w:pos="851"/>
        </w:tabs>
        <w:spacing w:after="0" w:line="360" w:lineRule="auto"/>
        <w:contextualSpacing/>
        <w:jc w:val="center"/>
        <w:rPr>
          <w:rFonts w:ascii="Times New Roman" w:hAnsi="Times New Roman" w:eastAsia="Calibri" w:cs="Times New Roman"/>
          <w:i/>
          <w:color w:val="auto"/>
          <w:sz w:val="26"/>
          <w:szCs w:val="26"/>
          <w:highlight w:val="none"/>
          <w:lang w:eastAsia="ru-RU"/>
        </w:rPr>
      </w:pPr>
      <w:r>
        <w:rPr>
          <w:rFonts w:ascii="Times New Roman" w:hAnsi="Times New Roman" w:eastAsia="Calibri" w:cs="Times New Roman"/>
          <w:i/>
          <w:color w:val="auto"/>
          <w:sz w:val="26"/>
          <w:szCs w:val="26"/>
          <w:highlight w:val="none"/>
          <w:lang w:eastAsia="ru-RU"/>
        </w:rPr>
        <w:t>Каждому термину подобрать соответствующее понятие</w:t>
      </w:r>
    </w:p>
    <w:p w14:paraId="2D91EBB3">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Цикличность.</w:t>
      </w:r>
    </w:p>
    <w:p w14:paraId="6CEECDAC">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Экономический цикл</w:t>
      </w:r>
    </w:p>
    <w:p w14:paraId="796EFB83">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Фаза экономического цикла</w:t>
      </w:r>
    </w:p>
    <w:p w14:paraId="39E88445">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 xml:space="preserve">Кризис </w:t>
      </w:r>
    </w:p>
    <w:p w14:paraId="00E603D5">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Тренд</w:t>
      </w:r>
    </w:p>
    <w:p w14:paraId="00F8B309">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Рецессия</w:t>
      </w:r>
    </w:p>
    <w:p w14:paraId="4860AF14">
      <w:pPr>
        <w:pStyle w:val="24"/>
        <w:numPr>
          <w:ilvl w:val="0"/>
          <w:numId w:val="25"/>
        </w:numPr>
        <w:tabs>
          <w:tab w:val="left" w:pos="851"/>
        </w:tabs>
        <w:spacing w:line="360" w:lineRule="auto"/>
        <w:ind w:left="851"/>
        <w:jc w:val="both"/>
        <w:rPr>
          <w:color w:val="auto"/>
          <w:sz w:val="26"/>
          <w:szCs w:val="26"/>
          <w:highlight w:val="none"/>
        </w:rPr>
      </w:pPr>
      <w:r>
        <w:rPr>
          <w:color w:val="auto"/>
          <w:sz w:val="26"/>
          <w:szCs w:val="26"/>
          <w:highlight w:val="none"/>
        </w:rPr>
        <w:t xml:space="preserve">Стагнация </w:t>
      </w:r>
    </w:p>
    <w:p w14:paraId="40930A34">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Главная форма нарушения макроэкономического равновесия</w:t>
      </w:r>
    </w:p>
    <w:p w14:paraId="5CEBE1A5">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Долгосрочная динамика развития вне зависимости от экономических колебаний</w:t>
      </w:r>
    </w:p>
    <w:p w14:paraId="3C89F1D0">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Спад с явлениями застоя</w:t>
      </w:r>
    </w:p>
    <w:p w14:paraId="2182005F">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Отрезок времени внутри цикла, характерный специфическими экономическими явлениями с однотипной динамикой макроэкономических показателей (ВВП, уровня цен, уровня безработицы и инфляции)</w:t>
      </w:r>
    </w:p>
    <w:p w14:paraId="1A428899">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Повторяющееся через определенные промежутки времени состояние экономики, характеризуемое одними и теми же макроэкономическими параметрами</w:t>
      </w:r>
    </w:p>
    <w:p w14:paraId="409EFCFD">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Нарушение равновесия в экономической системе, ведущее к свертыванию экономических процессов (спаду)</w:t>
      </w:r>
    </w:p>
    <w:p w14:paraId="15F0E07E">
      <w:pPr>
        <w:numPr>
          <w:ilvl w:val="0"/>
          <w:numId w:val="26"/>
        </w:numPr>
        <w:tabs>
          <w:tab w:val="left" w:pos="851"/>
        </w:tabs>
        <w:spacing w:after="0" w:line="360" w:lineRule="auto"/>
        <w:ind w:left="1134"/>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Спад в течение полугода и более</w:t>
      </w:r>
    </w:p>
    <w:p w14:paraId="30CB2228">
      <w:pPr>
        <w:pStyle w:val="24"/>
        <w:spacing w:line="360" w:lineRule="auto"/>
        <w:ind w:left="0"/>
        <w:rPr>
          <w:rFonts w:eastAsia="Times New Roman"/>
          <w:b/>
          <w:i/>
          <w:color w:val="auto"/>
          <w:sz w:val="26"/>
          <w:szCs w:val="26"/>
          <w:highlight w:val="none"/>
        </w:rPr>
      </w:pPr>
    </w:p>
    <w:p w14:paraId="40C78062">
      <w:pPr>
        <w:pStyle w:val="24"/>
        <w:numPr>
          <w:ilvl w:val="1"/>
          <w:numId w:val="11"/>
        </w:numPr>
        <w:spacing w:line="360" w:lineRule="auto"/>
        <w:ind w:left="709"/>
        <w:jc w:val="center"/>
        <w:rPr>
          <w:rFonts w:eastAsia="Times New Roman"/>
          <w:b/>
          <w:i/>
          <w:color w:val="auto"/>
          <w:sz w:val="26"/>
          <w:szCs w:val="26"/>
          <w:highlight w:val="none"/>
        </w:rPr>
      </w:pPr>
      <w:r>
        <w:rPr>
          <w:rFonts w:eastAsia="Times New Roman"/>
          <w:b/>
          <w:i/>
          <w:color w:val="auto"/>
          <w:sz w:val="26"/>
          <w:szCs w:val="26"/>
          <w:highlight w:val="none"/>
        </w:rPr>
        <w:t>Вопросы для обсуждения</w:t>
      </w:r>
    </w:p>
    <w:p w14:paraId="761C862B">
      <w:pPr>
        <w:spacing w:after="0" w:line="360" w:lineRule="auto"/>
        <w:ind w:firstLine="425"/>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2. Макроэкономические показатели и их измерение </w:t>
      </w:r>
    </w:p>
    <w:p w14:paraId="0E002F12">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Понятие и структура национальной экономики.</w:t>
      </w:r>
    </w:p>
    <w:p w14:paraId="6FEBBD51">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Макроэкономика: нормативная и позитивная.</w:t>
      </w:r>
    </w:p>
    <w:p w14:paraId="02674242">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Основные школы и направления развития экономической мысли.</w:t>
      </w:r>
    </w:p>
    <w:p w14:paraId="3DD48659">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Особенности экономических воззрений в традиционных обществах (отношение к собственности, труду, богатству, деньгам, ссудному проценту).</w:t>
      </w:r>
    </w:p>
    <w:p w14:paraId="713B07AB">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Воспроизводство: понятие, виды и типы.</w:t>
      </w:r>
    </w:p>
    <w:p w14:paraId="2B415D23">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Каково экономическое содержание понятия «ВВП» Чем «ВВП» отличается от «ВНП»?</w:t>
      </w:r>
    </w:p>
    <w:p w14:paraId="2242EB1A">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Какими способами измеряется ВВП (ВНП)?</w:t>
      </w:r>
    </w:p>
    <w:p w14:paraId="464666CE">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Какова взаимосвязь показателей ВВП (ВНП), ЧНП, НД, ЛД, ЛРД?</w:t>
      </w:r>
    </w:p>
    <w:p w14:paraId="448E7730">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В чем состоят отличия реального ВВП (ВНП) от номинального?</w:t>
      </w:r>
    </w:p>
    <w:p w14:paraId="4852C2B1">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Каков смысл показателя «дефлятор» и как его рассчитать?</w:t>
      </w:r>
    </w:p>
    <w:p w14:paraId="70F908D6">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Что означает «двойной счет»?</w:t>
      </w:r>
    </w:p>
    <w:p w14:paraId="79B0D28B">
      <w:pPr>
        <w:pStyle w:val="24"/>
        <w:numPr>
          <w:ilvl w:val="1"/>
          <w:numId w:val="27"/>
        </w:numPr>
        <w:tabs>
          <w:tab w:val="left" w:pos="0"/>
        </w:tabs>
        <w:suppressAutoHyphens/>
        <w:spacing w:line="360" w:lineRule="auto"/>
        <w:ind w:left="709"/>
        <w:jc w:val="both"/>
        <w:rPr>
          <w:rFonts w:eastAsia="Times New Roman"/>
          <w:color w:val="auto"/>
          <w:sz w:val="26"/>
          <w:szCs w:val="26"/>
          <w:highlight w:val="none"/>
        </w:rPr>
      </w:pPr>
      <w:r>
        <w:rPr>
          <w:rFonts w:eastAsia="Times New Roman"/>
          <w:color w:val="auto"/>
          <w:sz w:val="26"/>
          <w:szCs w:val="26"/>
          <w:highlight w:val="none"/>
        </w:rPr>
        <w:t>Является ли ВВП (ВНП) точным измерителем благосостояния страны?</w:t>
      </w:r>
    </w:p>
    <w:p w14:paraId="55AF3221">
      <w:pPr>
        <w:pStyle w:val="24"/>
        <w:tabs>
          <w:tab w:val="left" w:pos="0"/>
        </w:tabs>
        <w:suppressAutoHyphens/>
        <w:spacing w:line="360" w:lineRule="auto"/>
        <w:ind w:left="1440"/>
        <w:jc w:val="both"/>
        <w:rPr>
          <w:rFonts w:eastAsia="Times New Roman"/>
          <w:color w:val="auto"/>
          <w:sz w:val="26"/>
          <w:szCs w:val="26"/>
          <w:highlight w:val="none"/>
        </w:rPr>
      </w:pPr>
    </w:p>
    <w:p w14:paraId="682A7FFA">
      <w:pPr>
        <w:pStyle w:val="24"/>
        <w:numPr>
          <w:ilvl w:val="1"/>
          <w:numId w:val="11"/>
        </w:numPr>
        <w:spacing w:line="360" w:lineRule="auto"/>
        <w:ind w:left="0" w:firstLine="0"/>
        <w:jc w:val="center"/>
        <w:rPr>
          <w:rFonts w:eastAsia="Times New Roman"/>
          <w:b/>
          <w:i/>
          <w:color w:val="auto"/>
          <w:sz w:val="26"/>
          <w:szCs w:val="26"/>
          <w:highlight w:val="none"/>
        </w:rPr>
      </w:pPr>
      <w:r>
        <w:rPr>
          <w:rFonts w:eastAsia="Times New Roman"/>
          <w:b/>
          <w:i/>
          <w:color w:val="auto"/>
          <w:sz w:val="26"/>
          <w:szCs w:val="26"/>
          <w:highlight w:val="none"/>
        </w:rPr>
        <w:t>Темы рефератов</w:t>
      </w:r>
    </w:p>
    <w:p w14:paraId="142E43C2">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10. Бюджетно-налоговая политика </w:t>
      </w:r>
    </w:p>
    <w:p w14:paraId="6218C22E">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Инструменты бюджетно-налоговой политики</w:t>
      </w:r>
    </w:p>
    <w:p w14:paraId="07AC7191">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Государственный бюджет и его структура</w:t>
      </w:r>
    </w:p>
    <w:p w14:paraId="4E95B937">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бюджетного дефицита</w:t>
      </w:r>
    </w:p>
    <w:p w14:paraId="315F998C">
      <w:pPr>
        <w:numPr>
          <w:ilvl w:val="0"/>
          <w:numId w:val="28"/>
        </w:numPr>
        <w:tabs>
          <w:tab w:val="left" w:pos="0"/>
          <w:tab w:val="left" w:pos="426"/>
        </w:tabs>
        <w:spacing w:after="0" w:line="360" w:lineRule="auto"/>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Фискальная политика государства</w:t>
      </w:r>
    </w:p>
    <w:p w14:paraId="52062475">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Бюджет: доходная и расходная часть</w:t>
      </w:r>
    </w:p>
    <w:p w14:paraId="39A1D454">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Бюджетный дефицит, профицит; сеньораж</w:t>
      </w:r>
    </w:p>
    <w:p w14:paraId="0BF59DC8">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Налоги: понятие</w:t>
      </w:r>
    </w:p>
    <w:p w14:paraId="3AFD5B13">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Налоговая система: понятие</w:t>
      </w:r>
    </w:p>
    <w:p w14:paraId="27C25937">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Субъекты, объекты налогообложения</w:t>
      </w:r>
    </w:p>
    <w:p w14:paraId="56127589">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Способы налогообложения</w:t>
      </w:r>
    </w:p>
    <w:p w14:paraId="24004327">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налогов</w:t>
      </w:r>
    </w:p>
    <w:p w14:paraId="5B22F5CA">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Функции налогов</w:t>
      </w:r>
    </w:p>
    <w:p w14:paraId="3D5752D3">
      <w:pPr>
        <w:numPr>
          <w:ilvl w:val="0"/>
          <w:numId w:val="28"/>
        </w:numPr>
        <w:autoSpaceDE w:val="0"/>
        <w:autoSpaceDN w:val="0"/>
        <w:adjustRightInd w:val="0"/>
        <w:spacing w:after="0" w:line="360" w:lineRule="auto"/>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Государственные займы</w:t>
      </w:r>
    </w:p>
    <w:p w14:paraId="00589D6F">
      <w:pPr>
        <w:numPr>
          <w:ilvl w:val="0"/>
          <w:numId w:val="28"/>
        </w:numPr>
        <w:tabs>
          <w:tab w:val="left" w:pos="0"/>
          <w:tab w:val="left" w:pos="426"/>
        </w:tabs>
        <w:spacing w:after="0" w:line="360" w:lineRule="auto"/>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Государственный долг</w:t>
      </w:r>
    </w:p>
    <w:p w14:paraId="7DAFC09C">
      <w:pPr>
        <w:numPr>
          <w:ilvl w:val="0"/>
          <w:numId w:val="28"/>
        </w:numPr>
        <w:tabs>
          <w:tab w:val="left" w:pos="0"/>
          <w:tab w:val="left" w:pos="426"/>
        </w:tabs>
        <w:spacing w:after="0" w:line="360" w:lineRule="auto"/>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Некоммерческий сектор </w:t>
      </w:r>
    </w:p>
    <w:p w14:paraId="3EFEEDF1">
      <w:pPr>
        <w:numPr>
          <w:ilvl w:val="0"/>
          <w:numId w:val="28"/>
        </w:numPr>
        <w:tabs>
          <w:tab w:val="left" w:pos="0"/>
          <w:tab w:val="left" w:pos="426"/>
        </w:tabs>
        <w:spacing w:after="0" w:line="360" w:lineRule="auto"/>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Сущность государственных и муниципальных финансов</w:t>
      </w:r>
    </w:p>
    <w:p w14:paraId="0523FCB6">
      <w:pPr>
        <w:numPr>
          <w:ilvl w:val="0"/>
          <w:numId w:val="28"/>
        </w:numPr>
        <w:tabs>
          <w:tab w:val="left" w:pos="0"/>
          <w:tab w:val="left" w:pos="426"/>
        </w:tabs>
        <w:spacing w:after="0" w:line="360" w:lineRule="auto"/>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Консолидированный бюджет Российской Федерации</w:t>
      </w:r>
    </w:p>
    <w:p w14:paraId="5CE7BC32">
      <w:pPr>
        <w:numPr>
          <w:ilvl w:val="0"/>
          <w:numId w:val="28"/>
        </w:numPr>
        <w:tabs>
          <w:tab w:val="left" w:pos="0"/>
          <w:tab w:val="left" w:pos="426"/>
        </w:tabs>
        <w:spacing w:after="0" w:line="360" w:lineRule="auto"/>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Консолидированный бюджет региона</w:t>
      </w:r>
    </w:p>
    <w:p w14:paraId="0AC6DC62">
      <w:pPr>
        <w:pStyle w:val="24"/>
        <w:spacing w:line="360" w:lineRule="auto"/>
        <w:ind w:left="0"/>
        <w:rPr>
          <w:rFonts w:eastAsia="Times New Roman"/>
          <w:b/>
          <w:i/>
          <w:color w:val="auto"/>
          <w:sz w:val="26"/>
          <w:szCs w:val="26"/>
          <w:highlight w:val="none"/>
        </w:rPr>
      </w:pPr>
    </w:p>
    <w:p w14:paraId="5E479626">
      <w:pPr>
        <w:pStyle w:val="24"/>
        <w:numPr>
          <w:ilvl w:val="1"/>
          <w:numId w:val="11"/>
        </w:numPr>
        <w:spacing w:line="360" w:lineRule="auto"/>
        <w:ind w:left="0" w:firstLine="0"/>
        <w:jc w:val="center"/>
        <w:rPr>
          <w:rFonts w:eastAsia="Times New Roman"/>
          <w:b/>
          <w:i/>
          <w:color w:val="auto"/>
          <w:sz w:val="26"/>
          <w:szCs w:val="26"/>
          <w:highlight w:val="none"/>
        </w:rPr>
      </w:pPr>
      <w:r>
        <w:rPr>
          <w:rFonts w:eastAsia="Times New Roman"/>
          <w:b/>
          <w:i/>
          <w:color w:val="auto"/>
          <w:sz w:val="26"/>
          <w:szCs w:val="26"/>
          <w:highlight w:val="none"/>
        </w:rPr>
        <w:t>Блиц-опросы</w:t>
      </w:r>
    </w:p>
    <w:p w14:paraId="0C11FF37">
      <w:pPr>
        <w:pStyle w:val="29"/>
        <w:ind w:firstLine="709"/>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Тема 3. Макроэкономическая нестабильность: циклы и кризисы</w:t>
      </w:r>
    </w:p>
    <w:p w14:paraId="111085B3">
      <w:pPr>
        <w:tabs>
          <w:tab w:val="left" w:pos="851"/>
        </w:tabs>
        <w:spacing w:after="0" w:line="360" w:lineRule="auto"/>
        <w:contextualSpacing/>
        <w:jc w:val="center"/>
        <w:rPr>
          <w:rFonts w:ascii="Times New Roman" w:hAnsi="Times New Roman" w:eastAsia="Calibri" w:cs="Times New Roman"/>
          <w:i/>
          <w:color w:val="auto"/>
          <w:sz w:val="26"/>
          <w:szCs w:val="26"/>
          <w:highlight w:val="none"/>
          <w:lang w:eastAsia="ru-RU"/>
        </w:rPr>
      </w:pPr>
      <w:r>
        <w:rPr>
          <w:rFonts w:ascii="Times New Roman" w:hAnsi="Times New Roman" w:eastAsia="Calibri" w:cs="Times New Roman"/>
          <w:i/>
          <w:color w:val="auto"/>
          <w:sz w:val="26"/>
          <w:szCs w:val="26"/>
          <w:highlight w:val="none"/>
          <w:lang w:eastAsia="ru-RU"/>
        </w:rPr>
        <w:t>Верно / неверно</w:t>
      </w:r>
    </w:p>
    <w:p w14:paraId="18D59FFB">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 Экономический цикл – это повторяющиеся колебания показателей экономической активности. </w:t>
      </w:r>
    </w:p>
    <w:p w14:paraId="150C0258">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2. Колебания объема ВНП во времени – это основной показатель цикличности развития. </w:t>
      </w:r>
    </w:p>
    <w:p w14:paraId="27DCA54F">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3. В период кризиса экономический спад достигает своей низшей точки. </w:t>
      </w:r>
    </w:p>
    <w:p w14:paraId="1BEF77AB">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4. На стадии подъема происходит небольшой рост производства. </w:t>
      </w:r>
    </w:p>
    <w:p w14:paraId="6F67F051">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5. Продолжительность экономического цикла. </w:t>
      </w:r>
    </w:p>
    <w:p w14:paraId="3EC09067">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6. Экономический рост – всецело положительное явление. </w:t>
      </w:r>
    </w:p>
    <w:p w14:paraId="41A9ADA9">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7. Рост населения – один из главных факторов, влияющих на темпы экономического роста в любой стране. </w:t>
      </w:r>
    </w:p>
    <w:p w14:paraId="41DB44D5">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8. Капиталосберегающий фактор – это разновидность экстенсивного фактора экономического роста. </w:t>
      </w:r>
    </w:p>
    <w:p w14:paraId="07046451">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9. Рост количества рабочей силы – это экстенсивный фактор экономического роста. </w:t>
      </w:r>
    </w:p>
    <w:p w14:paraId="710689E9">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10. Совершенствование технологий - это интенсивный фактор экономического роста. </w:t>
      </w:r>
    </w:p>
    <w:p w14:paraId="2A81782D">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11. НТП – это фактор экономического роста. </w:t>
      </w:r>
    </w:p>
    <w:p w14:paraId="3426C261">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12. Экстенсивный рост осуществляется за счет увеличения продуктивности факторов производства. </w:t>
      </w:r>
    </w:p>
    <w:p w14:paraId="06AEFAFD">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13. Экономический рост измеряется ростом реального ВНП. </w:t>
      </w:r>
    </w:p>
    <w:p w14:paraId="12F86E02">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14. Графически экономический рост выглядит как сдвиг вправо кривой производственных возможностей. </w:t>
      </w:r>
    </w:p>
    <w:p w14:paraId="00C60230">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15. Если темпы увеличения реального ВНП не превышают темпы роста населения, то речь идет об экономическом росте. </w:t>
      </w:r>
    </w:p>
    <w:p w14:paraId="24233954">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16. Экономический рост – всецело положительное явление. </w:t>
      </w:r>
    </w:p>
    <w:p w14:paraId="0AEEBF65">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17. Рост населения – один из главных факторов, влияющих на темпы экономического роста в любой стране. </w:t>
      </w:r>
    </w:p>
    <w:p w14:paraId="098D3A87">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18. Капиталосберегающий фактор – это разновидность интенсивного фактора экономического роста. </w:t>
      </w:r>
    </w:p>
    <w:p w14:paraId="2B9C1C35">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19. Рост количества рабочей силы – это интенсивный фактор экономического роста. </w:t>
      </w:r>
    </w:p>
    <w:p w14:paraId="3AA7B8A3">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20. Совершенствование технологий - это экстенсивный фактор экономического роста.</w:t>
      </w:r>
    </w:p>
    <w:p w14:paraId="77A5770C">
      <w:pPr>
        <w:tabs>
          <w:tab w:val="left" w:pos="851"/>
        </w:tabs>
        <w:spacing w:after="0" w:line="360" w:lineRule="auto"/>
        <w:ind w:left="851" w:hanging="284"/>
        <w:contextualSpacing/>
        <w:jc w:val="center"/>
        <w:rPr>
          <w:rFonts w:ascii="Times New Roman" w:hAnsi="Times New Roman" w:eastAsia="Calibri" w:cs="Times New Roman"/>
          <w:i/>
          <w:color w:val="auto"/>
          <w:sz w:val="26"/>
          <w:szCs w:val="26"/>
          <w:highlight w:val="none"/>
          <w:lang w:eastAsia="ru-RU"/>
        </w:rPr>
      </w:pPr>
      <w:r>
        <w:rPr>
          <w:rFonts w:ascii="Times New Roman" w:hAnsi="Times New Roman" w:eastAsia="Calibri" w:cs="Times New Roman"/>
          <w:i/>
          <w:color w:val="auto"/>
          <w:sz w:val="26"/>
          <w:szCs w:val="26"/>
          <w:highlight w:val="none"/>
          <w:lang w:eastAsia="ru-RU"/>
        </w:rPr>
        <w:t>Блиц-опрос (да/нет)</w:t>
      </w:r>
    </w:p>
    <w:p w14:paraId="41AEDDDA">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 НТП – это фактор экономического роста. </w:t>
      </w:r>
    </w:p>
    <w:p w14:paraId="5566EB54">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2. Экстенсивный рост осуществляется за счет увеличения продуктивности факторов производства. </w:t>
      </w:r>
    </w:p>
    <w:p w14:paraId="06590062">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3. Экономический рост измеряется ростом реального ВНП. </w:t>
      </w:r>
    </w:p>
    <w:p w14:paraId="47060B4E">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4. Графически экономический рост выглядит как сдвиг вправо кривой производственных возможностей. </w:t>
      </w:r>
    </w:p>
    <w:p w14:paraId="53E63BEB">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5. Если темпы увеличения реального ВНП не превышают темпы роста населения, то речь идет об экономическом росте. </w:t>
      </w:r>
    </w:p>
    <w:p w14:paraId="6623C062">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6. Экономический рост – всецело положительное явление. </w:t>
      </w:r>
    </w:p>
    <w:p w14:paraId="7D806534">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7. Рост населения – один из главных факторов, влияющих на темпы экономического роста в любой стране. </w:t>
      </w:r>
    </w:p>
    <w:p w14:paraId="71F0971A">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8. Капиталосберегающий фактор – это разновидность интенсивного фактора экономического роста. </w:t>
      </w:r>
    </w:p>
    <w:p w14:paraId="577E5DB1">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9. Рост количества рабочей силы – это интенсивный фактор экономического роста. </w:t>
      </w:r>
    </w:p>
    <w:p w14:paraId="05259EE7">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10. Совершенствование технологий - это экстенсивный фактор экономического роста. </w:t>
      </w:r>
    </w:p>
    <w:p w14:paraId="6A1C7C00">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11. Экономический цикл – это повторяющиеся колебания показателей экономической активности. </w:t>
      </w:r>
    </w:p>
    <w:p w14:paraId="084C2EEE">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12. Колебания объема ВНП во времени – это основной показатель цикличности развития.</w:t>
      </w:r>
    </w:p>
    <w:p w14:paraId="4F0E7730">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13. В период кризиса экономический спад достигает своей низшей точки. </w:t>
      </w:r>
    </w:p>
    <w:p w14:paraId="10D0E353">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14. На стадии подъема происходит небольшой рост производства. </w:t>
      </w:r>
    </w:p>
    <w:p w14:paraId="389F492E">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15. Продолжительность экономического цикла. </w:t>
      </w:r>
    </w:p>
    <w:p w14:paraId="16173CA2">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16. Рост населения – один из главных факторов, влияющих на темпы экономического роста в любой стране.</w:t>
      </w:r>
    </w:p>
    <w:p w14:paraId="4842A8F4">
      <w:pPr>
        <w:tabs>
          <w:tab w:val="left" w:pos="851"/>
        </w:tabs>
        <w:spacing w:after="0" w:line="360" w:lineRule="auto"/>
        <w:ind w:left="851" w:hanging="284"/>
        <w:contextualSpacing/>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17. Капиталосберегающий фактор – это разновидность экстенсивного фактора экономического роста.</w:t>
      </w:r>
    </w:p>
    <w:p w14:paraId="5FBA2E7A">
      <w:pPr>
        <w:tabs>
          <w:tab w:val="left" w:pos="851"/>
        </w:tabs>
        <w:spacing w:after="0" w:line="360" w:lineRule="auto"/>
        <w:contextualSpacing/>
        <w:jc w:val="both"/>
        <w:rPr>
          <w:rFonts w:ascii="Times New Roman" w:hAnsi="Times New Roman" w:eastAsia="Calibri" w:cs="Times New Roman"/>
          <w:b/>
          <w:color w:val="auto"/>
          <w:sz w:val="26"/>
          <w:szCs w:val="26"/>
          <w:highlight w:val="none"/>
          <w:lang w:eastAsia="ru-RU"/>
        </w:rPr>
      </w:pPr>
    </w:p>
    <w:p w14:paraId="0B23DA4F">
      <w:pPr>
        <w:tabs>
          <w:tab w:val="left" w:pos="851"/>
        </w:tabs>
        <w:spacing w:after="0" w:line="360" w:lineRule="auto"/>
        <w:ind w:firstLine="709"/>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4. Макроэкономическая нестабильность: безработица </w:t>
      </w:r>
    </w:p>
    <w:p w14:paraId="43825F6E">
      <w:pPr>
        <w:spacing w:after="0" w:line="360" w:lineRule="auto"/>
        <w:ind w:firstLine="709"/>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Верно – неверно</w:t>
      </w:r>
    </w:p>
    <w:p w14:paraId="1546D71E">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   ИПЦ определяется как среднеарифметическое из цен всех товаров. </w:t>
      </w:r>
    </w:p>
    <w:p w14:paraId="7C2C1FE3">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  Инфляция уменьшает ценность номинальных доходов и снижает уровень жизни </w:t>
      </w:r>
    </w:p>
    <w:p w14:paraId="75BB6F50">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3. Инфляция означает рост цен всех товаров и услуг, производимых в стране. </w:t>
      </w:r>
    </w:p>
    <w:p w14:paraId="580F5564">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4. Инфляция спроса означает, что совокупный спрос превышает товарное предложение; </w:t>
      </w:r>
    </w:p>
    <w:p w14:paraId="45910182">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5. Повышение цен на энергоресурсы дает инфляцию предложения; </w:t>
      </w:r>
    </w:p>
    <w:p w14:paraId="727E6B9D">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6. ИПЦ характеризует темп инфляции.  </w:t>
      </w:r>
    </w:p>
    <w:p w14:paraId="326C9042">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7. Инфляция, вызываемая ростом военных расходов в экономике, является примером инфляции издержек. </w:t>
      </w:r>
    </w:p>
    <w:p w14:paraId="2EF5FB67">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8. Подавленная (скрытая) инфляция выражается в товарном дефиците.  </w:t>
      </w:r>
    </w:p>
    <w:p w14:paraId="58EADFFB">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9.  Инфляция – это процесс повышения общего уровня цен на товары и услуги, при котором падает покупательная способность денежной единицы. </w:t>
      </w:r>
    </w:p>
    <w:p w14:paraId="0C5033CF">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10.    Галопирующая инфляция – это возрастание цен не более 10% в год. </w:t>
      </w:r>
    </w:p>
    <w:p w14:paraId="3139AD54">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11. Открытая инфляция означает рост общего уровня цен; </w:t>
      </w:r>
    </w:p>
    <w:p w14:paraId="496C35FD">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12. Инфляция предложения означает, что совокупный спрос превышает товарное предложение; </w:t>
      </w:r>
    </w:p>
    <w:p w14:paraId="5AB5DC09">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13. Повышение цен на энергоресурсы дает инфляцию спроса; </w:t>
      </w:r>
    </w:p>
    <w:p w14:paraId="05AA854C">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14. ИПЦ показывает во сколько раз выросли цены за указанный период. </w:t>
      </w:r>
    </w:p>
    <w:p w14:paraId="6798A922">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15. Проведение денежных реформ – это антиинфляционная политика. </w:t>
      </w:r>
    </w:p>
    <w:p w14:paraId="615293CA">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16. Борьба с монополизмом – это антиинфляционная стратегия.</w:t>
      </w:r>
    </w:p>
    <w:p w14:paraId="7BB221DE">
      <w:pPr>
        <w:spacing w:after="0" w:line="360" w:lineRule="auto"/>
        <w:ind w:firstLine="709"/>
        <w:contextualSpacing/>
        <w:rPr>
          <w:rFonts w:ascii="Times New Roman" w:hAnsi="Times New Roman" w:eastAsia="Calibri" w:cs="Times New Roman"/>
          <w:b/>
          <w:color w:val="auto"/>
          <w:sz w:val="26"/>
          <w:szCs w:val="26"/>
          <w:highlight w:val="none"/>
          <w:lang w:eastAsia="ru-RU"/>
        </w:rPr>
      </w:pPr>
    </w:p>
    <w:p w14:paraId="7EE5C347">
      <w:pPr>
        <w:spacing w:after="0" w:line="360" w:lineRule="auto"/>
        <w:ind w:firstLine="709"/>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6. Механизм макроэкономического равновесия </w:t>
      </w:r>
    </w:p>
    <w:p w14:paraId="51D316AC">
      <w:pPr>
        <w:tabs>
          <w:tab w:val="left" w:pos="851"/>
        </w:tabs>
        <w:spacing w:after="0" w:line="360" w:lineRule="auto"/>
        <w:contextualSpacing/>
        <w:jc w:val="center"/>
        <w:rPr>
          <w:rFonts w:ascii="Times New Roman" w:hAnsi="Times New Roman" w:eastAsia="Calibri" w:cs="Times New Roman"/>
          <w:i/>
          <w:color w:val="auto"/>
          <w:sz w:val="26"/>
          <w:szCs w:val="26"/>
          <w:highlight w:val="none"/>
          <w:lang w:eastAsia="ru-RU"/>
        </w:rPr>
      </w:pPr>
      <w:r>
        <w:rPr>
          <w:rFonts w:ascii="Times New Roman" w:hAnsi="Times New Roman" w:eastAsia="Calibri" w:cs="Times New Roman"/>
          <w:i/>
          <w:color w:val="auto"/>
          <w:sz w:val="26"/>
          <w:szCs w:val="26"/>
          <w:highlight w:val="none"/>
          <w:lang w:eastAsia="ru-RU"/>
        </w:rPr>
        <w:t>Верно/неверно</w:t>
      </w:r>
    </w:p>
    <w:p w14:paraId="22E6E644">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Кривая  совокупного спроса – это сумма  индивидуальных кривых спроса на товары и услуги.</w:t>
      </w:r>
    </w:p>
    <w:p w14:paraId="1CA59B37">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Кривая совокупного спроса имеет отрицательный наклон, т.к. увеличение среднего уровня цен приводит к уменьшению совокупных расходов.</w:t>
      </w:r>
    </w:p>
    <w:p w14:paraId="495A3703">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Увеличение инвестиций приводит к сдвигу кривой совокупного спроса вправо. Снижение уровня цен, при прочих равных условиях, приведет к увеличению потребления товаров и услуг, но кривая совокупного спроса не сдвинется.</w:t>
      </w:r>
    </w:p>
    <w:p w14:paraId="0D991CF2">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Если уровень реального объема производства возрастет, то угол наклона кривой совокупного предложения увеличится.</w:t>
      </w:r>
    </w:p>
    <w:p w14:paraId="38C3F2A8">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Увеличение совокупного спроса не связано с формой кривой совокупного предложения.</w:t>
      </w:r>
    </w:p>
    <w:p w14:paraId="536AC25F">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Так как кривая совокупного предложения всегда имеет вертикальный отрезок, то, следовательно, любое увеличение совокупного спроса приведет к увеличению уровня цен.</w:t>
      </w:r>
    </w:p>
    <w:p w14:paraId="748E1A13">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Вертикальный отрезок кривой совокупного предложения называется классическим отрезком.</w:t>
      </w:r>
    </w:p>
    <w:p w14:paraId="175B564A">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Увеличение совокупного спроса, при прочих равных условиях, всегда приводит к увеличению реального объема производства.</w:t>
      </w:r>
    </w:p>
    <w:p w14:paraId="54E5CB8B">
      <w:pPr>
        <w:pStyle w:val="24"/>
        <w:numPr>
          <w:ilvl w:val="1"/>
          <w:numId w:val="29"/>
        </w:numPr>
        <w:tabs>
          <w:tab w:val="center" w:pos="851"/>
          <w:tab w:val="center" w:pos="993"/>
        </w:tabs>
        <w:spacing w:line="360" w:lineRule="auto"/>
        <w:ind w:left="0" w:firstLine="709"/>
        <w:jc w:val="both"/>
        <w:rPr>
          <w:rFonts w:eastAsia="Times New Roman"/>
          <w:color w:val="auto"/>
          <w:sz w:val="26"/>
          <w:szCs w:val="26"/>
          <w:highlight w:val="none"/>
        </w:rPr>
      </w:pPr>
      <w:r>
        <w:rPr>
          <w:rFonts w:eastAsia="Times New Roman"/>
          <w:color w:val="auto"/>
          <w:sz w:val="26"/>
          <w:szCs w:val="26"/>
          <w:highlight w:val="none"/>
        </w:rPr>
        <w:t>При прочих равных условиях, увеличение совокупного предложения приведет к увеличению реального объема производства и к снижению среднего уровня цен.</w:t>
      </w:r>
    </w:p>
    <w:p w14:paraId="011AAB08">
      <w:pPr>
        <w:spacing w:after="0" w:line="360" w:lineRule="auto"/>
        <w:ind w:firstLine="709"/>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Закончите предложение</w:t>
      </w:r>
    </w:p>
    <w:p w14:paraId="44482AA9">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Снижение  среднего уровня цен </w:t>
      </w:r>
      <w:r>
        <w:rPr>
          <w:rFonts w:eastAsia="Times New Roman"/>
          <w:b/>
          <w:color w:val="auto"/>
          <w:sz w:val="26"/>
          <w:szCs w:val="26"/>
          <w:highlight w:val="none"/>
          <w:u w:val="single"/>
        </w:rPr>
        <w:t>…………………….</w:t>
      </w:r>
      <w:r>
        <w:rPr>
          <w:rFonts w:eastAsia="Times New Roman"/>
          <w:color w:val="auto"/>
          <w:sz w:val="26"/>
          <w:szCs w:val="26"/>
          <w:highlight w:val="none"/>
        </w:rPr>
        <w:t xml:space="preserve">к увеличению совокупного спроса. Увеличение потребления и инвестиций, при прочих равных условиях, </w:t>
      </w:r>
      <w:r>
        <w:rPr>
          <w:rFonts w:eastAsia="Times New Roman"/>
          <w:b/>
          <w:color w:val="auto"/>
          <w:sz w:val="26"/>
          <w:szCs w:val="26"/>
          <w:highlight w:val="none"/>
          <w:u w:val="single"/>
        </w:rPr>
        <w:t>………………………..</w:t>
      </w:r>
      <w:r>
        <w:rPr>
          <w:rFonts w:eastAsia="Times New Roman"/>
          <w:color w:val="auto"/>
          <w:sz w:val="26"/>
          <w:szCs w:val="26"/>
          <w:highlight w:val="none"/>
        </w:rPr>
        <w:t>к увеличению совокупного спроса.</w:t>
      </w:r>
    </w:p>
    <w:p w14:paraId="1EF09CFC">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Кривая, отражающая зависимость между совокупными расходами на товары/услуги и средним уровнем цен, называется </w:t>
      </w:r>
      <w:r>
        <w:rPr>
          <w:rFonts w:eastAsia="Times New Roman"/>
          <w:b/>
          <w:bCs/>
          <w:iCs/>
          <w:color w:val="auto"/>
          <w:sz w:val="26"/>
          <w:szCs w:val="26"/>
          <w:highlight w:val="none"/>
          <w:u w:val="single"/>
        </w:rPr>
        <w:t>...............................................</w:t>
      </w:r>
    </w:p>
    <w:p w14:paraId="6677B05C">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Горизонтальный участок кривой совокупного предложения называется </w:t>
      </w:r>
      <w:r>
        <w:rPr>
          <w:rFonts w:eastAsia="Times New Roman"/>
          <w:b/>
          <w:color w:val="auto"/>
          <w:sz w:val="26"/>
          <w:szCs w:val="26"/>
          <w:highlight w:val="none"/>
          <w:u w:val="single"/>
        </w:rPr>
        <w:t>………………………..</w:t>
      </w:r>
      <w:r>
        <w:rPr>
          <w:rFonts w:eastAsia="Times New Roman"/>
          <w:color w:val="auto"/>
          <w:sz w:val="26"/>
          <w:szCs w:val="26"/>
          <w:highlight w:val="none"/>
        </w:rPr>
        <w:t xml:space="preserve">отрезок. Вертикальный отрезок - </w:t>
      </w:r>
      <w:r>
        <w:rPr>
          <w:rFonts w:eastAsia="Times New Roman"/>
          <w:b/>
          <w:color w:val="auto"/>
          <w:sz w:val="26"/>
          <w:szCs w:val="26"/>
          <w:highlight w:val="none"/>
          <w:u w:val="single"/>
        </w:rPr>
        <w:t>…………………………….</w:t>
      </w:r>
      <w:r>
        <w:rPr>
          <w:rFonts w:eastAsia="Times New Roman"/>
          <w:color w:val="auto"/>
          <w:sz w:val="26"/>
          <w:szCs w:val="26"/>
          <w:highlight w:val="none"/>
        </w:rPr>
        <w:t>отрезок.</w:t>
      </w:r>
    </w:p>
    <w:p w14:paraId="447476C0">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Если кривая совокупного предложения горизонтальна, то увеличение совокупного спроса, при прочих равных условиях, приведет к </w:t>
      </w:r>
      <w:r>
        <w:rPr>
          <w:rFonts w:eastAsia="Times New Roman"/>
          <w:b/>
          <w:color w:val="auto"/>
          <w:sz w:val="26"/>
          <w:szCs w:val="26"/>
          <w:highlight w:val="none"/>
          <w:u w:val="single"/>
        </w:rPr>
        <w:t>………………………..</w:t>
      </w:r>
      <w:r>
        <w:rPr>
          <w:rFonts w:eastAsia="Times New Roman"/>
          <w:color w:val="auto"/>
          <w:sz w:val="26"/>
          <w:szCs w:val="26"/>
          <w:highlight w:val="none"/>
        </w:rPr>
        <w:t xml:space="preserve">, а </w:t>
      </w:r>
      <w:r>
        <w:rPr>
          <w:rFonts w:eastAsia="Times New Roman"/>
          <w:b/>
          <w:bCs/>
          <w:i/>
          <w:iCs/>
          <w:color w:val="auto"/>
          <w:sz w:val="26"/>
          <w:szCs w:val="26"/>
          <w:highlight w:val="none"/>
          <w:u w:val="single"/>
        </w:rPr>
        <w:t>……………………….</w:t>
      </w:r>
      <w:r>
        <w:rPr>
          <w:rFonts w:eastAsia="Times New Roman"/>
          <w:color w:val="auto"/>
          <w:sz w:val="26"/>
          <w:szCs w:val="26"/>
          <w:highlight w:val="none"/>
        </w:rPr>
        <w:t xml:space="preserve"> не изменится.</w:t>
      </w:r>
    </w:p>
    <w:p w14:paraId="1301A821">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Если кривая совокупного предложения является вертикальной, то увеличение совокупного спроса приведет к увеличению </w:t>
      </w:r>
      <w:r>
        <w:rPr>
          <w:rFonts w:eastAsia="Times New Roman"/>
          <w:b/>
          <w:bCs/>
          <w:i/>
          <w:iCs/>
          <w:color w:val="auto"/>
          <w:sz w:val="26"/>
          <w:szCs w:val="26"/>
          <w:highlight w:val="none"/>
          <w:u w:val="single"/>
        </w:rPr>
        <w:t>……………………..</w:t>
      </w:r>
      <w:r>
        <w:rPr>
          <w:rFonts w:eastAsia="Times New Roman"/>
          <w:color w:val="auto"/>
          <w:sz w:val="26"/>
          <w:szCs w:val="26"/>
          <w:highlight w:val="none"/>
        </w:rPr>
        <w:t xml:space="preserve">, </w:t>
      </w:r>
      <w:r>
        <w:rPr>
          <w:rFonts w:eastAsia="Times New Roman"/>
          <w:b/>
          <w:color w:val="auto"/>
          <w:sz w:val="26"/>
          <w:szCs w:val="26"/>
          <w:highlight w:val="none"/>
          <w:u w:val="single"/>
        </w:rPr>
        <w:t>.........................</w:t>
      </w:r>
      <w:r>
        <w:rPr>
          <w:rFonts w:eastAsia="Times New Roman"/>
          <w:color w:val="auto"/>
          <w:sz w:val="26"/>
          <w:szCs w:val="26"/>
          <w:highlight w:val="none"/>
        </w:rPr>
        <w:t xml:space="preserve"> при этом не изменится.</w:t>
      </w:r>
    </w:p>
    <w:p w14:paraId="681CBF86">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Если экономика испытывает высокий уровень безработицы, то правительство может сократить безработицу и увеличить реальный объем производства, применяя политику, которая вызовет сдвиг кривой совокупного спроса </w:t>
      </w:r>
      <w:r>
        <w:rPr>
          <w:rFonts w:eastAsia="Times New Roman"/>
          <w:b/>
          <w:bCs/>
          <w:i/>
          <w:iCs/>
          <w:color w:val="auto"/>
          <w:sz w:val="26"/>
          <w:szCs w:val="26"/>
          <w:highlight w:val="none"/>
          <w:u w:val="single"/>
        </w:rPr>
        <w:t>…………………..</w:t>
      </w:r>
      <w:r>
        <w:rPr>
          <w:rFonts w:eastAsia="Times New Roman"/>
          <w:color w:val="auto"/>
          <w:sz w:val="26"/>
          <w:szCs w:val="26"/>
          <w:highlight w:val="none"/>
        </w:rPr>
        <w:t xml:space="preserve"> и кривой совокупного предложения </w:t>
      </w:r>
      <w:r>
        <w:rPr>
          <w:rFonts w:eastAsia="Times New Roman"/>
          <w:b/>
          <w:bCs/>
          <w:i/>
          <w:iCs/>
          <w:color w:val="auto"/>
          <w:sz w:val="26"/>
          <w:szCs w:val="26"/>
          <w:highlight w:val="none"/>
          <w:u w:val="single"/>
        </w:rPr>
        <w:t>…………………..</w:t>
      </w:r>
    </w:p>
    <w:p w14:paraId="3F641D99">
      <w:pPr>
        <w:pStyle w:val="24"/>
        <w:numPr>
          <w:ilvl w:val="1"/>
          <w:numId w:val="30"/>
        </w:numPr>
        <w:spacing w:line="360" w:lineRule="auto"/>
        <w:ind w:left="851"/>
        <w:jc w:val="both"/>
        <w:rPr>
          <w:rFonts w:eastAsia="Times New Roman"/>
          <w:color w:val="auto"/>
          <w:sz w:val="26"/>
          <w:szCs w:val="26"/>
          <w:highlight w:val="none"/>
        </w:rPr>
      </w:pPr>
      <w:r>
        <w:rPr>
          <w:rFonts w:eastAsia="Times New Roman"/>
          <w:color w:val="auto"/>
          <w:sz w:val="26"/>
          <w:szCs w:val="26"/>
          <w:highlight w:val="none"/>
        </w:rPr>
        <w:t xml:space="preserve">Правительство может сократить высокий уровень инфляции, применяя политику, которая вызовет сдвиг кривой совокупного спроса </w:t>
      </w:r>
      <w:r>
        <w:rPr>
          <w:rFonts w:eastAsia="Times New Roman"/>
          <w:b/>
          <w:bCs/>
          <w:i/>
          <w:iCs/>
          <w:color w:val="auto"/>
          <w:sz w:val="26"/>
          <w:szCs w:val="26"/>
          <w:highlight w:val="none"/>
          <w:u w:val="single"/>
        </w:rPr>
        <w:t>…………………</w:t>
      </w:r>
      <w:r>
        <w:rPr>
          <w:rFonts w:eastAsia="Times New Roman"/>
          <w:color w:val="auto"/>
          <w:sz w:val="26"/>
          <w:szCs w:val="26"/>
          <w:highlight w:val="none"/>
        </w:rPr>
        <w:t xml:space="preserve">, и кривой совокупного предложения </w:t>
      </w:r>
      <w:r>
        <w:rPr>
          <w:rFonts w:eastAsia="Times New Roman"/>
          <w:b/>
          <w:bCs/>
          <w:i/>
          <w:iCs/>
          <w:color w:val="auto"/>
          <w:sz w:val="26"/>
          <w:szCs w:val="26"/>
          <w:highlight w:val="none"/>
          <w:u w:val="single"/>
        </w:rPr>
        <w:t>………………….</w:t>
      </w:r>
    </w:p>
    <w:p w14:paraId="7DD1A748">
      <w:pPr>
        <w:pStyle w:val="24"/>
        <w:tabs>
          <w:tab w:val="left" w:pos="0"/>
          <w:tab w:val="left" w:pos="426"/>
        </w:tabs>
        <w:spacing w:line="360" w:lineRule="auto"/>
        <w:ind w:left="0" w:firstLine="720"/>
        <w:jc w:val="both"/>
        <w:rPr>
          <w:b/>
          <w:color w:val="auto"/>
          <w:sz w:val="26"/>
          <w:szCs w:val="26"/>
          <w:highlight w:val="none"/>
        </w:rPr>
      </w:pPr>
      <w:r>
        <w:rPr>
          <w:b/>
          <w:color w:val="auto"/>
          <w:sz w:val="26"/>
          <w:szCs w:val="26"/>
          <w:highlight w:val="none"/>
        </w:rPr>
        <w:t xml:space="preserve">Тема 13. Эффективность экономики. Экономический рост и научно-технический прогресс </w:t>
      </w:r>
    </w:p>
    <w:p w14:paraId="328611FD">
      <w:pPr>
        <w:pStyle w:val="24"/>
        <w:tabs>
          <w:tab w:val="left" w:pos="0"/>
          <w:tab w:val="left" w:pos="426"/>
        </w:tabs>
        <w:spacing w:line="360" w:lineRule="auto"/>
        <w:jc w:val="center"/>
        <w:rPr>
          <w:i/>
          <w:color w:val="auto"/>
          <w:sz w:val="26"/>
          <w:szCs w:val="26"/>
          <w:highlight w:val="none"/>
        </w:rPr>
      </w:pPr>
      <w:r>
        <w:rPr>
          <w:i/>
          <w:color w:val="auto"/>
          <w:sz w:val="26"/>
          <w:szCs w:val="26"/>
          <w:highlight w:val="none"/>
        </w:rPr>
        <w:t>Верно/неверно</w:t>
      </w:r>
    </w:p>
    <w:p w14:paraId="2F1C8556">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Экономический рост и экономическое развитие – это не тождественные понятия.</w:t>
      </w:r>
    </w:p>
    <w:p w14:paraId="42A12B2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Интенсивный рост осуществляется за счет увеличения продуктивности факторов производства.</w:t>
      </w:r>
    </w:p>
    <w:p w14:paraId="05FD3BB5">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Экономический рост измеряется ростом номинального ВНП.</w:t>
      </w:r>
    </w:p>
    <w:p w14:paraId="0ECAAF49">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Графически экономический рост выглядит как сдвиг влево кривой производственныхвозможностей.</w:t>
      </w:r>
    </w:p>
    <w:p w14:paraId="3AD48D2D">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Если темпы увеличения реального ВНП превышают темпы роста населения, то речь идет обэкономическом росте.</w:t>
      </w:r>
    </w:p>
    <w:p w14:paraId="3DDDA21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Экономический рост – всецело положительное явление.</w:t>
      </w:r>
    </w:p>
    <w:p w14:paraId="111F3DD2">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7. Рост населения – один из главных факторов, влияющих на темпы экономического роста в любой стране.</w:t>
      </w:r>
    </w:p>
    <w:p w14:paraId="25B96B4C">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8. Капиталосберегающий фактор – это разновидность экстенсивного фактора экономического роста.</w:t>
      </w:r>
    </w:p>
    <w:p w14:paraId="4D05B0DB">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9. Рост количества рабочей силы – это экстенсивный фактор экономического роста.</w:t>
      </w:r>
    </w:p>
    <w:p w14:paraId="4B2ED877">
      <w:pPr>
        <w:autoSpaceDE w:val="0"/>
        <w:autoSpaceDN w:val="0"/>
        <w:adjustRightInd w:val="0"/>
        <w:spacing w:after="0" w:line="360" w:lineRule="auto"/>
        <w:ind w:firstLine="567"/>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10. Совершенствование технологий - это интенсивный фактор экономического роста.</w:t>
      </w:r>
    </w:p>
    <w:p w14:paraId="0E4E7AC8">
      <w:pPr>
        <w:pStyle w:val="24"/>
        <w:numPr>
          <w:ilvl w:val="1"/>
          <w:numId w:val="11"/>
        </w:numPr>
        <w:spacing w:line="360" w:lineRule="auto"/>
        <w:ind w:left="851"/>
        <w:jc w:val="center"/>
        <w:rPr>
          <w:rFonts w:eastAsia="Times New Roman"/>
          <w:b/>
          <w:i/>
          <w:color w:val="auto"/>
          <w:sz w:val="26"/>
          <w:szCs w:val="26"/>
          <w:highlight w:val="none"/>
        </w:rPr>
      </w:pPr>
      <w:r>
        <w:rPr>
          <w:rFonts w:eastAsia="Times New Roman"/>
          <w:b/>
          <w:i/>
          <w:color w:val="auto"/>
          <w:sz w:val="26"/>
          <w:szCs w:val="26"/>
          <w:highlight w:val="none"/>
        </w:rPr>
        <w:t>Решение задач</w:t>
      </w:r>
    </w:p>
    <w:p w14:paraId="35AA9BBA">
      <w:pPr>
        <w:pStyle w:val="24"/>
        <w:tabs>
          <w:tab w:val="left" w:pos="999"/>
        </w:tabs>
        <w:spacing w:line="360" w:lineRule="auto"/>
        <w:ind w:left="0"/>
        <w:rPr>
          <w:rFonts w:eastAsia="Times New Roman"/>
          <w:color w:val="auto"/>
          <w:sz w:val="26"/>
          <w:szCs w:val="26"/>
          <w:highlight w:val="none"/>
        </w:rPr>
      </w:pPr>
      <w:r>
        <w:rPr>
          <w:rFonts w:eastAsia="Times New Roman"/>
          <w:b/>
          <w:i/>
          <w:color w:val="auto"/>
          <w:sz w:val="26"/>
          <w:szCs w:val="26"/>
          <w:highlight w:val="none"/>
        </w:rPr>
        <w:tab/>
      </w:r>
      <w:r>
        <w:rPr>
          <w:b/>
          <w:i/>
          <w:color w:val="auto"/>
          <w:sz w:val="26"/>
          <w:szCs w:val="26"/>
          <w:highlight w:val="none"/>
        </w:rPr>
        <w:t xml:space="preserve">Тема 2. Макроэкономические показатели и их измерение </w:t>
      </w:r>
    </w:p>
    <w:p w14:paraId="2BCD2759">
      <w:pPr>
        <w:spacing w:after="0" w:line="360" w:lineRule="auto"/>
        <w:ind w:right="-2"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1. </w:t>
      </w:r>
      <w:r>
        <w:rPr>
          <w:rFonts w:ascii="Times New Roman" w:hAnsi="Times New Roman" w:eastAsia="Times New Roman" w:cs="Times New Roman"/>
          <w:color w:val="auto"/>
          <w:sz w:val="26"/>
          <w:szCs w:val="26"/>
          <w:highlight w:val="none"/>
          <w:lang w:eastAsia="ru-RU"/>
        </w:rPr>
        <w:t xml:space="preserve">На основе данных таблицы определите ВНП по потоку доходов и по потоку расходов. </w:t>
      </w:r>
    </w:p>
    <w:tbl>
      <w:tblPr>
        <w:tblStyle w:val="7"/>
        <w:tblW w:w="4915"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8411"/>
        <w:gridCol w:w="1371"/>
      </w:tblGrid>
      <w:tr w14:paraId="5AA946FC">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00CD25AD">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 xml:space="preserve">Счет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2BD44313">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 xml:space="preserve">Ден. ед. </w:t>
            </w:r>
          </w:p>
        </w:tc>
      </w:tr>
      <w:tr w14:paraId="1FEBB9E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574AADBC">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Валовые частные инвестиции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7777CAB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110 </w:t>
            </w:r>
          </w:p>
        </w:tc>
      </w:tr>
      <w:tr w14:paraId="46ECDB4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3D1CD252">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Дивиденды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ECBA33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10 </w:t>
            </w:r>
          </w:p>
        </w:tc>
      </w:tr>
      <w:tr w14:paraId="2702AB7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2647573B">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Проценты за кредит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3169EB6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8 </w:t>
            </w:r>
          </w:p>
        </w:tc>
      </w:tr>
      <w:tr w14:paraId="20595A8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7229F04E">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Проценты по облигациям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74B4A6D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6 </w:t>
            </w:r>
          </w:p>
        </w:tc>
      </w:tr>
      <w:tr w14:paraId="6BEB14B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692C6387">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Заработная плата наемных работников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1CF59F57">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266 </w:t>
            </w:r>
          </w:p>
        </w:tc>
      </w:tr>
      <w:tr w14:paraId="1E295E94">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56DF64CA">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Жалование служащих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AC12F9E">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170 </w:t>
            </w:r>
          </w:p>
        </w:tc>
      </w:tr>
      <w:tr w14:paraId="264ED6D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1DCCB81D">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Прибыль корпораций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07B33F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226 </w:t>
            </w:r>
          </w:p>
        </w:tc>
      </w:tr>
      <w:tr w14:paraId="0DCE0AE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24019E5A">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Налоги на прибыль корпораций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426388E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100 </w:t>
            </w:r>
          </w:p>
        </w:tc>
      </w:tr>
      <w:tr w14:paraId="60DCCBAC">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142348EE">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Косвенные налоги на бизнес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7AA6BEC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40 </w:t>
            </w:r>
          </w:p>
        </w:tc>
      </w:tr>
      <w:tr w14:paraId="07C12E9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20ED7F03">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Рентные платежи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538ACEF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44 </w:t>
            </w:r>
          </w:p>
        </w:tc>
      </w:tr>
      <w:tr w14:paraId="334DFA0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4110B3DB">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Доходы от собственности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0E2A3F2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38 </w:t>
            </w:r>
          </w:p>
        </w:tc>
      </w:tr>
      <w:tr w14:paraId="7DBF33D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66276E77">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Государственные расходы на ВНП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54A84804">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180 </w:t>
            </w:r>
          </w:p>
        </w:tc>
      </w:tr>
      <w:tr w14:paraId="002C0CD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5D7E833F">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Потребительские расходы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45697DA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520 </w:t>
            </w:r>
          </w:p>
        </w:tc>
      </w:tr>
      <w:tr w14:paraId="7541FBC9">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6A85F016">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Чистые частные инвестиции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2E8375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90 </w:t>
            </w:r>
          </w:p>
        </w:tc>
      </w:tr>
      <w:tr w14:paraId="1882F53C">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1062D7CE">
            <w:pPr>
              <w:spacing w:after="0" w:line="240" w:lineRule="auto"/>
              <w:ind w:firstLine="300"/>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Чистый экспорт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58C7677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18 </w:t>
            </w:r>
          </w:p>
        </w:tc>
      </w:tr>
    </w:tbl>
    <w:p w14:paraId="47E7155D">
      <w:pPr>
        <w:spacing w:after="0" w:line="360" w:lineRule="auto"/>
        <w:ind w:right="244" w:firstLine="709"/>
        <w:jc w:val="both"/>
        <w:outlineLvl w:val="2"/>
        <w:rPr>
          <w:rFonts w:ascii="Times New Roman" w:hAnsi="Times New Roman" w:eastAsia="Times New Roman" w:cs="Times New Roman"/>
          <w:color w:val="auto"/>
          <w:sz w:val="26"/>
          <w:szCs w:val="26"/>
          <w:highlight w:val="none"/>
        </w:rPr>
      </w:pPr>
      <w:r>
        <w:rPr>
          <w:rFonts w:ascii="Times New Roman" w:hAnsi="Times New Roman" w:eastAsia="Times New Roman" w:cs="Times New Roman"/>
          <w:b/>
          <w:bCs/>
          <w:i/>
          <w:iCs/>
          <w:color w:val="auto"/>
          <w:sz w:val="26"/>
          <w:szCs w:val="26"/>
          <w:highlight w:val="none"/>
          <w:lang w:eastAsia="ru-RU"/>
        </w:rPr>
        <w:t xml:space="preserve">Задача 2. </w:t>
      </w:r>
      <w:r>
        <w:rPr>
          <w:rFonts w:ascii="Times New Roman" w:hAnsi="Times New Roman" w:eastAsia="Times New Roman" w:cs="Times New Roman"/>
          <w:color w:val="auto"/>
          <w:sz w:val="26"/>
          <w:szCs w:val="26"/>
          <w:highlight w:val="none"/>
          <w:lang w:eastAsia="ru-RU"/>
        </w:rPr>
        <w:t>На основе следующих данных определите ВНП страны.</w:t>
      </w:r>
      <w:r>
        <w:rPr>
          <w:rFonts w:ascii="Times New Roman" w:hAnsi="Times New Roman" w:eastAsia="Times New Roman" w:cs="Times New Roman"/>
          <w:color w:val="auto"/>
          <w:sz w:val="26"/>
          <w:szCs w:val="26"/>
          <w:highlight w:val="none"/>
        </w:rPr>
        <w:t>Потребительские расходы составляют 500 ден. ед. Расходы предпринимательского сектора – 125, экспорт составляет 20, импорт – 23 ден. ед. Государственные закупки товаров и услуг равны 28.</w:t>
      </w:r>
    </w:p>
    <w:p w14:paraId="1643A93E">
      <w:pPr>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3. </w:t>
      </w:r>
      <w:r>
        <w:rPr>
          <w:rFonts w:ascii="Times New Roman" w:hAnsi="Times New Roman" w:eastAsia="Times New Roman" w:cs="Times New Roman"/>
          <w:color w:val="auto"/>
          <w:sz w:val="26"/>
          <w:szCs w:val="26"/>
          <w:highlight w:val="none"/>
          <w:lang w:eastAsia="ru-RU"/>
        </w:rPr>
        <w:t xml:space="preserve">Потребительские расходы домашних хозяйств составляют 640 у. е. Государственные расходы (на ВНП) равны 180 у. е. Импорт составляет 54, экспорт – 62 у. е. Инвестиционные расходы на расширение бизнеса – 164 у. е., амортизация равна 100 у. е. Определите ВНП. </w:t>
      </w:r>
    </w:p>
    <w:p w14:paraId="79FB4B32">
      <w:pPr>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4. </w:t>
      </w:r>
      <w:r>
        <w:rPr>
          <w:rFonts w:ascii="Times New Roman" w:hAnsi="Times New Roman" w:eastAsia="Times New Roman" w:cs="Times New Roman"/>
          <w:color w:val="auto"/>
          <w:sz w:val="26"/>
          <w:szCs w:val="26"/>
          <w:highlight w:val="none"/>
          <w:lang w:eastAsia="ru-RU"/>
        </w:rPr>
        <w:t xml:space="preserve">На основе данных таблицы определите НД и ЧНП. </w:t>
      </w:r>
    </w:p>
    <w:tbl>
      <w:tblPr>
        <w:tblStyle w:val="7"/>
        <w:tblW w:w="4941"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8146"/>
        <w:gridCol w:w="1688"/>
      </w:tblGrid>
      <w:tr w14:paraId="12E231F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shd w:val="clear" w:color="auto" w:fill="FFFFFF" w:themeFill="background1"/>
          </w:tcPr>
          <w:p w14:paraId="6B4F2E46">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Счет</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tcPr>
          <w:p w14:paraId="570B80D2">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Ден.ед.</w:t>
            </w:r>
          </w:p>
        </w:tc>
      </w:tr>
      <w:tr w14:paraId="5AE851B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36247A5F">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Валовые частные инвестиции </w:t>
            </w:r>
          </w:p>
        </w:tc>
        <w:tc>
          <w:tcPr>
            <w:tcW w:w="0" w:type="auto"/>
            <w:tcBorders>
              <w:top w:val="outset" w:color="408080" w:sz="6" w:space="0"/>
              <w:left w:val="outset" w:color="408080" w:sz="6" w:space="0"/>
              <w:bottom w:val="outset" w:color="408080" w:sz="6" w:space="0"/>
              <w:right w:val="outset" w:color="408080" w:sz="6" w:space="0"/>
            </w:tcBorders>
            <w:vAlign w:val="center"/>
          </w:tcPr>
          <w:p w14:paraId="782B8DB2">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110</w:t>
            </w:r>
          </w:p>
        </w:tc>
      </w:tr>
      <w:tr w14:paraId="21AA8C37">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412CADA4">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Дивиденды </w:t>
            </w:r>
          </w:p>
        </w:tc>
        <w:tc>
          <w:tcPr>
            <w:tcW w:w="0" w:type="auto"/>
            <w:tcBorders>
              <w:top w:val="outset" w:color="408080" w:sz="6" w:space="0"/>
              <w:left w:val="outset" w:color="408080" w:sz="6" w:space="0"/>
              <w:bottom w:val="outset" w:color="408080" w:sz="6" w:space="0"/>
              <w:right w:val="outset" w:color="408080" w:sz="6" w:space="0"/>
            </w:tcBorders>
            <w:vAlign w:val="center"/>
          </w:tcPr>
          <w:p w14:paraId="183BD9D2">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10</w:t>
            </w:r>
          </w:p>
        </w:tc>
      </w:tr>
      <w:tr w14:paraId="28E7A6B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098842CE">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Проценты за кредит </w:t>
            </w:r>
          </w:p>
        </w:tc>
        <w:tc>
          <w:tcPr>
            <w:tcW w:w="0" w:type="auto"/>
            <w:tcBorders>
              <w:top w:val="outset" w:color="408080" w:sz="6" w:space="0"/>
              <w:left w:val="outset" w:color="408080" w:sz="6" w:space="0"/>
              <w:bottom w:val="outset" w:color="408080" w:sz="6" w:space="0"/>
              <w:right w:val="outset" w:color="408080" w:sz="6" w:space="0"/>
            </w:tcBorders>
            <w:vAlign w:val="center"/>
          </w:tcPr>
          <w:p w14:paraId="616B222F">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w:t>
            </w:r>
          </w:p>
        </w:tc>
      </w:tr>
      <w:tr w14:paraId="608B5ECC">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3E3924C2">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Проценты по облигациям </w:t>
            </w:r>
          </w:p>
        </w:tc>
        <w:tc>
          <w:tcPr>
            <w:tcW w:w="0" w:type="auto"/>
            <w:tcBorders>
              <w:top w:val="outset" w:color="408080" w:sz="6" w:space="0"/>
              <w:left w:val="outset" w:color="408080" w:sz="6" w:space="0"/>
              <w:bottom w:val="outset" w:color="408080" w:sz="6" w:space="0"/>
              <w:right w:val="outset" w:color="408080" w:sz="6" w:space="0"/>
            </w:tcBorders>
            <w:vAlign w:val="center"/>
          </w:tcPr>
          <w:p w14:paraId="18C7A5E3">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r>
      <w:tr w14:paraId="730B9F2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1233AAD9">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Заработная плата наемных работников </w:t>
            </w:r>
          </w:p>
        </w:tc>
        <w:tc>
          <w:tcPr>
            <w:tcW w:w="0" w:type="auto"/>
            <w:tcBorders>
              <w:top w:val="outset" w:color="408080" w:sz="6" w:space="0"/>
              <w:left w:val="outset" w:color="408080" w:sz="6" w:space="0"/>
              <w:bottom w:val="outset" w:color="408080" w:sz="6" w:space="0"/>
              <w:right w:val="outset" w:color="408080" w:sz="6" w:space="0"/>
            </w:tcBorders>
            <w:vAlign w:val="center"/>
          </w:tcPr>
          <w:p w14:paraId="50A496D1">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266</w:t>
            </w:r>
          </w:p>
        </w:tc>
      </w:tr>
      <w:tr w14:paraId="05356ED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43E9612A">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Жалование служащих </w:t>
            </w:r>
          </w:p>
        </w:tc>
        <w:tc>
          <w:tcPr>
            <w:tcW w:w="0" w:type="auto"/>
            <w:tcBorders>
              <w:top w:val="outset" w:color="408080" w:sz="6" w:space="0"/>
              <w:left w:val="outset" w:color="408080" w:sz="6" w:space="0"/>
              <w:bottom w:val="outset" w:color="408080" w:sz="6" w:space="0"/>
              <w:right w:val="outset" w:color="408080" w:sz="6" w:space="0"/>
            </w:tcBorders>
            <w:vAlign w:val="center"/>
          </w:tcPr>
          <w:p w14:paraId="6B4F4163">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170</w:t>
            </w:r>
          </w:p>
        </w:tc>
      </w:tr>
      <w:tr w14:paraId="17A4F74F">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633E2594">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Прибыль корпораций </w:t>
            </w:r>
          </w:p>
        </w:tc>
        <w:tc>
          <w:tcPr>
            <w:tcW w:w="0" w:type="auto"/>
            <w:tcBorders>
              <w:top w:val="outset" w:color="408080" w:sz="6" w:space="0"/>
              <w:left w:val="outset" w:color="408080" w:sz="6" w:space="0"/>
              <w:bottom w:val="outset" w:color="408080" w:sz="6" w:space="0"/>
              <w:right w:val="outset" w:color="408080" w:sz="6" w:space="0"/>
            </w:tcBorders>
            <w:vAlign w:val="center"/>
          </w:tcPr>
          <w:p w14:paraId="273EC3F8">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226</w:t>
            </w:r>
          </w:p>
        </w:tc>
      </w:tr>
      <w:tr w14:paraId="56C8799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6EB7055">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Налоги на прибыль корпораций </w:t>
            </w:r>
          </w:p>
        </w:tc>
        <w:tc>
          <w:tcPr>
            <w:tcW w:w="0" w:type="auto"/>
            <w:tcBorders>
              <w:top w:val="outset" w:color="408080" w:sz="6" w:space="0"/>
              <w:left w:val="outset" w:color="408080" w:sz="6" w:space="0"/>
              <w:bottom w:val="outset" w:color="408080" w:sz="6" w:space="0"/>
              <w:right w:val="outset" w:color="408080" w:sz="6" w:space="0"/>
            </w:tcBorders>
            <w:vAlign w:val="center"/>
          </w:tcPr>
          <w:p w14:paraId="51AF83C2">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100</w:t>
            </w:r>
          </w:p>
        </w:tc>
      </w:tr>
      <w:tr w14:paraId="1471A14F">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38981CF5">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Косвенные налоги на бизнес </w:t>
            </w:r>
          </w:p>
        </w:tc>
        <w:tc>
          <w:tcPr>
            <w:tcW w:w="0" w:type="auto"/>
            <w:tcBorders>
              <w:top w:val="outset" w:color="408080" w:sz="6" w:space="0"/>
              <w:left w:val="outset" w:color="408080" w:sz="6" w:space="0"/>
              <w:bottom w:val="outset" w:color="408080" w:sz="6" w:space="0"/>
              <w:right w:val="outset" w:color="408080" w:sz="6" w:space="0"/>
            </w:tcBorders>
            <w:vAlign w:val="center"/>
          </w:tcPr>
          <w:p w14:paraId="105C52B4">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40</w:t>
            </w:r>
          </w:p>
        </w:tc>
      </w:tr>
      <w:tr w14:paraId="0CB7534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38B0828A">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Рентные платежи </w:t>
            </w:r>
          </w:p>
        </w:tc>
        <w:tc>
          <w:tcPr>
            <w:tcW w:w="0" w:type="auto"/>
            <w:tcBorders>
              <w:top w:val="outset" w:color="408080" w:sz="6" w:space="0"/>
              <w:left w:val="outset" w:color="408080" w:sz="6" w:space="0"/>
              <w:bottom w:val="outset" w:color="408080" w:sz="6" w:space="0"/>
              <w:right w:val="outset" w:color="408080" w:sz="6" w:space="0"/>
            </w:tcBorders>
            <w:vAlign w:val="center"/>
          </w:tcPr>
          <w:p w14:paraId="68072927">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44</w:t>
            </w:r>
          </w:p>
        </w:tc>
      </w:tr>
      <w:tr w14:paraId="4A9709AF">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2B52942">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Доходы от собственности </w:t>
            </w:r>
          </w:p>
        </w:tc>
        <w:tc>
          <w:tcPr>
            <w:tcW w:w="0" w:type="auto"/>
            <w:tcBorders>
              <w:top w:val="outset" w:color="408080" w:sz="6" w:space="0"/>
              <w:left w:val="outset" w:color="408080" w:sz="6" w:space="0"/>
              <w:bottom w:val="outset" w:color="408080" w:sz="6" w:space="0"/>
              <w:right w:val="outset" w:color="408080" w:sz="6" w:space="0"/>
            </w:tcBorders>
            <w:vAlign w:val="center"/>
          </w:tcPr>
          <w:p w14:paraId="5A3D5849">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38</w:t>
            </w:r>
          </w:p>
        </w:tc>
      </w:tr>
      <w:tr w14:paraId="2C431C6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23529A81">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Государственные расходы на ВНП </w:t>
            </w:r>
          </w:p>
        </w:tc>
        <w:tc>
          <w:tcPr>
            <w:tcW w:w="0" w:type="auto"/>
            <w:tcBorders>
              <w:top w:val="outset" w:color="408080" w:sz="6" w:space="0"/>
              <w:left w:val="outset" w:color="408080" w:sz="6" w:space="0"/>
              <w:bottom w:val="outset" w:color="408080" w:sz="6" w:space="0"/>
              <w:right w:val="outset" w:color="408080" w:sz="6" w:space="0"/>
            </w:tcBorders>
            <w:vAlign w:val="center"/>
          </w:tcPr>
          <w:p w14:paraId="791EBEB4">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180</w:t>
            </w:r>
          </w:p>
        </w:tc>
      </w:tr>
      <w:tr w14:paraId="0AD7725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26105E15">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Потребительские расходы </w:t>
            </w:r>
          </w:p>
        </w:tc>
        <w:tc>
          <w:tcPr>
            <w:tcW w:w="0" w:type="auto"/>
            <w:tcBorders>
              <w:top w:val="outset" w:color="408080" w:sz="6" w:space="0"/>
              <w:left w:val="outset" w:color="408080" w:sz="6" w:space="0"/>
              <w:bottom w:val="outset" w:color="408080" w:sz="6" w:space="0"/>
              <w:right w:val="outset" w:color="408080" w:sz="6" w:space="0"/>
            </w:tcBorders>
            <w:vAlign w:val="center"/>
          </w:tcPr>
          <w:p w14:paraId="09EE58E4">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520</w:t>
            </w:r>
          </w:p>
        </w:tc>
      </w:tr>
      <w:tr w14:paraId="62CC7F8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1893FD6B">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Чистые частные инвестиции </w:t>
            </w:r>
          </w:p>
        </w:tc>
        <w:tc>
          <w:tcPr>
            <w:tcW w:w="0" w:type="auto"/>
            <w:tcBorders>
              <w:top w:val="outset" w:color="408080" w:sz="6" w:space="0"/>
              <w:left w:val="outset" w:color="408080" w:sz="6" w:space="0"/>
              <w:bottom w:val="outset" w:color="408080" w:sz="6" w:space="0"/>
              <w:right w:val="outset" w:color="408080" w:sz="6" w:space="0"/>
            </w:tcBorders>
            <w:vAlign w:val="center"/>
          </w:tcPr>
          <w:p w14:paraId="5798BDA1">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90</w:t>
            </w:r>
          </w:p>
        </w:tc>
      </w:tr>
      <w:tr w14:paraId="6ED2CC6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64E44D39">
            <w:pPr>
              <w:spacing w:after="0" w:line="240" w:lineRule="auto"/>
              <w:ind w:right="74"/>
              <w:jc w:val="both"/>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Чистый экспорт </w:t>
            </w:r>
          </w:p>
        </w:tc>
        <w:tc>
          <w:tcPr>
            <w:tcW w:w="0" w:type="auto"/>
            <w:tcBorders>
              <w:top w:val="outset" w:color="408080" w:sz="6" w:space="0"/>
              <w:left w:val="outset" w:color="408080" w:sz="6" w:space="0"/>
              <w:bottom w:val="outset" w:color="408080" w:sz="6" w:space="0"/>
              <w:right w:val="outset" w:color="408080" w:sz="6" w:space="0"/>
            </w:tcBorders>
            <w:vAlign w:val="center"/>
          </w:tcPr>
          <w:p w14:paraId="4C2A41C1">
            <w:pPr>
              <w:spacing w:after="0" w:line="240" w:lineRule="auto"/>
              <w:ind w:right="74"/>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18</w:t>
            </w:r>
          </w:p>
        </w:tc>
      </w:tr>
    </w:tbl>
    <w:p w14:paraId="595B389C">
      <w:pPr>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5. </w:t>
      </w:r>
      <w:r>
        <w:rPr>
          <w:rFonts w:ascii="Times New Roman" w:hAnsi="Times New Roman" w:eastAsia="Times New Roman" w:cs="Times New Roman"/>
          <w:color w:val="auto"/>
          <w:sz w:val="26"/>
          <w:szCs w:val="26"/>
          <w:highlight w:val="none"/>
          <w:lang w:eastAsia="ru-RU"/>
        </w:rPr>
        <w:t xml:space="preserve">На основе следующих данных определите ВНП и ЧНП страны. </w:t>
      </w:r>
    </w:p>
    <w:p w14:paraId="6A36A26E">
      <w:pPr>
        <w:spacing w:after="0" w:line="360" w:lineRule="auto"/>
        <w:ind w:right="75"/>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Национальный доход, созданный в стране за год, составляет 2000 ден. ед. Государство собрало 330 ден. ед. косвенных налогов на бизнес. Амортизационные отчисления составляют 200 ден. ед. </w:t>
      </w:r>
    </w:p>
    <w:p w14:paraId="373E8B48">
      <w:pPr>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Задача 6.</w:t>
      </w:r>
      <w:r>
        <w:rPr>
          <w:rFonts w:ascii="Times New Roman" w:hAnsi="Times New Roman" w:eastAsia="Times New Roman" w:cs="Times New Roman"/>
          <w:color w:val="auto"/>
          <w:sz w:val="26"/>
          <w:szCs w:val="26"/>
          <w:highlight w:val="none"/>
          <w:lang w:eastAsia="ru-RU"/>
        </w:rPr>
        <w:t xml:space="preserve">Используя данные таблицы, рассчитайте чистый национальный продукт, национальный доход, личный располагаемый доход. </w:t>
      </w:r>
    </w:p>
    <w:tbl>
      <w:tblPr>
        <w:tblStyle w:val="7"/>
        <w:tblW w:w="4961"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7928"/>
        <w:gridCol w:w="1945"/>
      </w:tblGrid>
      <w:tr w14:paraId="68DD907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102"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1C16C5EF">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b/>
                <w:bCs/>
                <w:color w:val="auto"/>
                <w:highlight w:val="none"/>
                <w:lang w:eastAsia="ru-RU"/>
              </w:rPr>
              <w:t>Показатель</w:t>
            </w:r>
          </w:p>
        </w:tc>
        <w:tc>
          <w:tcPr>
            <w:tcW w:w="985" w:type="pct"/>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4453EA0">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b/>
                <w:bCs/>
                <w:color w:val="auto"/>
                <w:highlight w:val="none"/>
                <w:lang w:eastAsia="ru-RU"/>
              </w:rPr>
              <w:t>Объем (ден. ед.)</w:t>
            </w:r>
          </w:p>
        </w:tc>
      </w:tr>
      <w:tr w14:paraId="344FEB8A">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25528AB">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Валовой национальный продукт </w:t>
            </w:r>
          </w:p>
        </w:tc>
        <w:tc>
          <w:tcPr>
            <w:tcW w:w="985" w:type="pct"/>
            <w:tcBorders>
              <w:top w:val="outset" w:color="408080" w:sz="6" w:space="0"/>
              <w:left w:val="outset" w:color="408080" w:sz="6" w:space="0"/>
              <w:bottom w:val="outset" w:color="408080" w:sz="6" w:space="0"/>
              <w:right w:val="outset" w:color="408080" w:sz="6" w:space="0"/>
            </w:tcBorders>
          </w:tcPr>
          <w:p w14:paraId="58BEDA2F">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8000</w:t>
            </w:r>
          </w:p>
        </w:tc>
      </w:tr>
      <w:tr w14:paraId="11B0122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7EB62DA">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Амортизационные отчисления </w:t>
            </w:r>
          </w:p>
        </w:tc>
        <w:tc>
          <w:tcPr>
            <w:tcW w:w="985" w:type="pct"/>
            <w:tcBorders>
              <w:top w:val="outset" w:color="408080" w:sz="6" w:space="0"/>
              <w:left w:val="outset" w:color="408080" w:sz="6" w:space="0"/>
              <w:bottom w:val="outset" w:color="408080" w:sz="6" w:space="0"/>
              <w:right w:val="outset" w:color="408080" w:sz="6" w:space="0"/>
            </w:tcBorders>
          </w:tcPr>
          <w:p w14:paraId="495CBEE4">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1050</w:t>
            </w:r>
          </w:p>
        </w:tc>
      </w:tr>
      <w:tr w14:paraId="3C2D406D">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50982C51">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Нераспределенная прибыль корпораций </w:t>
            </w:r>
          </w:p>
        </w:tc>
        <w:tc>
          <w:tcPr>
            <w:tcW w:w="985" w:type="pct"/>
            <w:tcBorders>
              <w:top w:val="outset" w:color="408080" w:sz="6" w:space="0"/>
              <w:left w:val="outset" w:color="408080" w:sz="6" w:space="0"/>
              <w:bottom w:val="outset" w:color="408080" w:sz="6" w:space="0"/>
              <w:right w:val="outset" w:color="408080" w:sz="6" w:space="0"/>
            </w:tcBorders>
          </w:tcPr>
          <w:p w14:paraId="69B53B5C">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300</w:t>
            </w:r>
          </w:p>
        </w:tc>
      </w:tr>
      <w:tr w14:paraId="385DF0B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6DC010E8">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Взносы на социальное страхование </w:t>
            </w:r>
          </w:p>
        </w:tc>
        <w:tc>
          <w:tcPr>
            <w:tcW w:w="985" w:type="pct"/>
            <w:tcBorders>
              <w:top w:val="outset" w:color="408080" w:sz="6" w:space="0"/>
              <w:left w:val="outset" w:color="408080" w:sz="6" w:space="0"/>
              <w:bottom w:val="outset" w:color="408080" w:sz="6" w:space="0"/>
              <w:right w:val="outset" w:color="408080" w:sz="6" w:space="0"/>
            </w:tcBorders>
          </w:tcPr>
          <w:p w14:paraId="71EC457C">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400</w:t>
            </w:r>
          </w:p>
        </w:tc>
      </w:tr>
      <w:tr w14:paraId="77680D07">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62955F60">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Трансфертные платежи государства населению </w:t>
            </w:r>
          </w:p>
        </w:tc>
        <w:tc>
          <w:tcPr>
            <w:tcW w:w="985" w:type="pct"/>
            <w:tcBorders>
              <w:top w:val="outset" w:color="408080" w:sz="6" w:space="0"/>
              <w:left w:val="outset" w:color="408080" w:sz="6" w:space="0"/>
              <w:bottom w:val="outset" w:color="408080" w:sz="6" w:space="0"/>
              <w:right w:val="outset" w:color="408080" w:sz="6" w:space="0"/>
            </w:tcBorders>
          </w:tcPr>
          <w:p w14:paraId="09D96768">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500</w:t>
            </w:r>
          </w:p>
        </w:tc>
      </w:tr>
      <w:tr w14:paraId="41E6AA79">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199"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6B66EC62">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Дивиденды </w:t>
            </w:r>
          </w:p>
        </w:tc>
        <w:tc>
          <w:tcPr>
            <w:tcW w:w="985" w:type="pct"/>
            <w:tcBorders>
              <w:top w:val="outset" w:color="408080" w:sz="6" w:space="0"/>
              <w:left w:val="outset" w:color="408080" w:sz="6" w:space="0"/>
              <w:bottom w:val="outset" w:color="408080" w:sz="6" w:space="0"/>
              <w:right w:val="outset" w:color="408080" w:sz="6" w:space="0"/>
            </w:tcBorders>
          </w:tcPr>
          <w:p w14:paraId="1EFA5B57">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150</w:t>
            </w:r>
          </w:p>
        </w:tc>
      </w:tr>
      <w:tr w14:paraId="780CB37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1F961920">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Налоги на прибыль корпораций </w:t>
            </w:r>
          </w:p>
        </w:tc>
        <w:tc>
          <w:tcPr>
            <w:tcW w:w="985" w:type="pct"/>
            <w:tcBorders>
              <w:top w:val="outset" w:color="408080" w:sz="6" w:space="0"/>
              <w:left w:val="outset" w:color="408080" w:sz="6" w:space="0"/>
              <w:bottom w:val="outset" w:color="408080" w:sz="6" w:space="0"/>
              <w:right w:val="outset" w:color="408080" w:sz="6" w:space="0"/>
            </w:tcBorders>
          </w:tcPr>
          <w:p w14:paraId="44CBC7A3">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350</w:t>
            </w:r>
          </w:p>
        </w:tc>
      </w:tr>
      <w:tr w14:paraId="0496505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3C4547D9">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Подоходные налоги с граждан </w:t>
            </w:r>
          </w:p>
        </w:tc>
        <w:tc>
          <w:tcPr>
            <w:tcW w:w="985" w:type="pct"/>
            <w:tcBorders>
              <w:top w:val="outset" w:color="408080" w:sz="6" w:space="0"/>
              <w:left w:val="outset" w:color="408080" w:sz="6" w:space="0"/>
              <w:bottom w:val="outset" w:color="408080" w:sz="6" w:space="0"/>
              <w:right w:val="outset" w:color="408080" w:sz="6" w:space="0"/>
            </w:tcBorders>
          </w:tcPr>
          <w:p w14:paraId="1D46B77F">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950</w:t>
            </w:r>
          </w:p>
        </w:tc>
      </w:tr>
      <w:tr w14:paraId="3C8DB1C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E51BDB4">
            <w:pPr>
              <w:spacing w:after="0" w:line="240" w:lineRule="auto"/>
              <w:ind w:right="74"/>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Косвенные налоги на бизнес </w:t>
            </w:r>
          </w:p>
        </w:tc>
        <w:tc>
          <w:tcPr>
            <w:tcW w:w="985" w:type="pct"/>
            <w:tcBorders>
              <w:top w:val="outset" w:color="408080" w:sz="6" w:space="0"/>
              <w:left w:val="outset" w:color="408080" w:sz="6" w:space="0"/>
              <w:bottom w:val="outset" w:color="408080" w:sz="6" w:space="0"/>
              <w:right w:val="outset" w:color="408080" w:sz="6" w:space="0"/>
            </w:tcBorders>
          </w:tcPr>
          <w:p w14:paraId="5AAB7267">
            <w:pPr>
              <w:spacing w:after="0" w:line="240" w:lineRule="auto"/>
              <w:ind w:right="74"/>
              <w:jc w:val="center"/>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800</w:t>
            </w:r>
          </w:p>
        </w:tc>
      </w:tr>
    </w:tbl>
    <w:p w14:paraId="0C613503">
      <w:pPr>
        <w:pStyle w:val="24"/>
        <w:tabs>
          <w:tab w:val="left" w:pos="851"/>
        </w:tabs>
        <w:spacing w:line="360" w:lineRule="auto"/>
        <w:ind w:left="527"/>
        <w:jc w:val="both"/>
        <w:rPr>
          <w:b/>
          <w:color w:val="auto"/>
          <w:sz w:val="26"/>
          <w:szCs w:val="26"/>
          <w:highlight w:val="none"/>
        </w:rPr>
      </w:pPr>
      <w:r>
        <w:rPr>
          <w:rFonts w:eastAsia="Times New Roman"/>
          <w:b/>
          <w:bCs/>
          <w:i/>
          <w:iCs/>
          <w:color w:val="auto"/>
          <w:sz w:val="26"/>
          <w:szCs w:val="26"/>
          <w:highlight w:val="none"/>
        </w:rPr>
        <w:t>Задача 7.</w:t>
      </w:r>
    </w:p>
    <w:p w14:paraId="7134BC23">
      <w:pPr>
        <w:spacing w:after="0" w:line="360" w:lineRule="auto"/>
        <w:ind w:firstLine="709"/>
        <w:jc w:val="both"/>
        <w:rPr>
          <w:rFonts w:ascii="Times New Roman" w:hAnsi="Times New Roman" w:eastAsia="Calibri" w:cs="Times New Roman"/>
          <w:color w:val="auto"/>
          <w:sz w:val="26"/>
          <w:szCs w:val="26"/>
          <w:highlight w:val="none"/>
        </w:rPr>
      </w:pPr>
      <w:r>
        <w:rPr>
          <w:rFonts w:ascii="Times New Roman" w:hAnsi="Times New Roman" w:cs="Times New Roman"/>
          <w:color w:val="auto"/>
          <w:sz w:val="26"/>
          <w:szCs w:val="26"/>
          <w:highlight w:val="none"/>
        </w:rPr>
        <w:t xml:space="preserve">1. </w:t>
      </w:r>
      <w:r>
        <w:rPr>
          <w:rFonts w:ascii="Times New Roman" w:hAnsi="Times New Roman" w:eastAsia="Calibri" w:cs="Times New Roman"/>
          <w:color w:val="auto"/>
          <w:sz w:val="26"/>
          <w:szCs w:val="26"/>
          <w:highlight w:val="none"/>
        </w:rPr>
        <w:t>Определить ВНП по методу расходов, используя следующие данные:</w:t>
      </w:r>
    </w:p>
    <w:p w14:paraId="38F120D7">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потребительские расходы - 297 млрд.руб;</w:t>
      </w:r>
    </w:p>
    <w:p w14:paraId="2D15BE16">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чистые частные внутренние инвестиции - 197 млрд.руб;</w:t>
      </w:r>
    </w:p>
    <w:p w14:paraId="3B661E8C">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импорт товаров и услуг - 152 млрд.руб.;</w:t>
      </w:r>
    </w:p>
    <w:p w14:paraId="3CDCD76C">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экспорт товаров и услуг - 172 млрд. руб.;</w:t>
      </w:r>
    </w:p>
    <w:p w14:paraId="62D1A55B">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величина государственных закупок товаров - 187 млрд.руб.;</w:t>
      </w:r>
    </w:p>
    <w:p w14:paraId="62E34923">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амортизационные отчисления - 157 млрд.руб.</w:t>
      </w:r>
    </w:p>
    <w:p w14:paraId="627EE901">
      <w:pPr>
        <w:spacing w:after="0" w:line="360" w:lineRule="auto"/>
        <w:jc w:val="both"/>
        <w:rPr>
          <w:rFonts w:ascii="Times New Roman" w:hAnsi="Times New Roman" w:eastAsia="Calibri" w:cs="Times New Roman"/>
          <w:color w:val="auto"/>
          <w:sz w:val="26"/>
          <w:szCs w:val="26"/>
          <w:highlight w:val="none"/>
        </w:rPr>
      </w:pPr>
      <w:r>
        <w:rPr>
          <w:rFonts w:ascii="Times New Roman" w:hAnsi="Times New Roman" w:cs="Times New Roman"/>
          <w:color w:val="auto"/>
          <w:sz w:val="26"/>
          <w:szCs w:val="26"/>
          <w:highlight w:val="none"/>
        </w:rPr>
        <w:t xml:space="preserve">2. </w:t>
      </w:r>
      <w:r>
        <w:rPr>
          <w:rFonts w:ascii="Times New Roman" w:hAnsi="Times New Roman" w:eastAsia="Calibri" w:cs="Times New Roman"/>
          <w:color w:val="auto"/>
          <w:sz w:val="26"/>
          <w:szCs w:val="26"/>
          <w:highlight w:val="none"/>
        </w:rPr>
        <w:t>Определить личный располагаемый доход по следующим показателям, входящим в систему национальных счетов.</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8"/>
        <w:gridCol w:w="2687"/>
      </w:tblGrid>
      <w:tr w14:paraId="5C3F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658" w:type="dxa"/>
            <w:vAlign w:val="center"/>
          </w:tcPr>
          <w:p w14:paraId="6B356D8A">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Статьи доходов</w:t>
            </w:r>
          </w:p>
        </w:tc>
        <w:tc>
          <w:tcPr>
            <w:tcW w:w="2687" w:type="dxa"/>
            <w:vAlign w:val="center"/>
          </w:tcPr>
          <w:p w14:paraId="66093314">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Объем, млрд.д.ед.</w:t>
            </w:r>
          </w:p>
        </w:tc>
      </w:tr>
      <w:tr w14:paraId="2EFD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11486199">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Валовый национальный продукт</w:t>
            </w:r>
          </w:p>
        </w:tc>
        <w:tc>
          <w:tcPr>
            <w:tcW w:w="2687" w:type="dxa"/>
            <w:vAlign w:val="center"/>
          </w:tcPr>
          <w:p w14:paraId="73528E73">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2617</w:t>
            </w:r>
          </w:p>
        </w:tc>
      </w:tr>
      <w:tr w14:paraId="101F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70EBCE85">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Амортизационные отчисления</w:t>
            </w:r>
          </w:p>
        </w:tc>
        <w:tc>
          <w:tcPr>
            <w:tcW w:w="2687" w:type="dxa"/>
            <w:vAlign w:val="center"/>
          </w:tcPr>
          <w:p w14:paraId="7909B6AD">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197</w:t>
            </w:r>
          </w:p>
        </w:tc>
      </w:tr>
      <w:tr w14:paraId="1EA1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33CA2730">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Косвенные налоги на бизнес</w:t>
            </w:r>
          </w:p>
        </w:tc>
        <w:tc>
          <w:tcPr>
            <w:tcW w:w="2687" w:type="dxa"/>
            <w:vAlign w:val="center"/>
          </w:tcPr>
          <w:p w14:paraId="11E98067">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257</w:t>
            </w:r>
          </w:p>
        </w:tc>
      </w:tr>
      <w:tr w14:paraId="2E645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7AD735EE">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Взносы на социальное страхование</w:t>
            </w:r>
          </w:p>
        </w:tc>
        <w:tc>
          <w:tcPr>
            <w:tcW w:w="2687" w:type="dxa"/>
            <w:vAlign w:val="center"/>
          </w:tcPr>
          <w:p w14:paraId="0FDA2880">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117</w:t>
            </w:r>
          </w:p>
        </w:tc>
      </w:tr>
      <w:tr w14:paraId="624B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11D3B2F6">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Налоги на прибыль</w:t>
            </w:r>
          </w:p>
        </w:tc>
        <w:tc>
          <w:tcPr>
            <w:tcW w:w="2687" w:type="dxa"/>
            <w:vAlign w:val="center"/>
          </w:tcPr>
          <w:p w14:paraId="6730DC60">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397</w:t>
            </w:r>
          </w:p>
        </w:tc>
      </w:tr>
      <w:tr w14:paraId="632A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6B4D74D4">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Нераспределенные прибыли корпораций</w:t>
            </w:r>
          </w:p>
        </w:tc>
        <w:tc>
          <w:tcPr>
            <w:tcW w:w="2687" w:type="dxa"/>
            <w:vAlign w:val="center"/>
          </w:tcPr>
          <w:p w14:paraId="2044787C">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617</w:t>
            </w:r>
          </w:p>
        </w:tc>
      </w:tr>
      <w:tr w14:paraId="73C1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35A0A019">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Трансфертные платежи</w:t>
            </w:r>
          </w:p>
        </w:tc>
        <w:tc>
          <w:tcPr>
            <w:tcW w:w="2687" w:type="dxa"/>
            <w:vAlign w:val="center"/>
          </w:tcPr>
          <w:p w14:paraId="4870C692">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297</w:t>
            </w:r>
          </w:p>
        </w:tc>
      </w:tr>
      <w:tr w14:paraId="50CF2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43ACF355">
            <w:pPr>
              <w:spacing w:after="0" w:line="240" w:lineRule="auto"/>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Индивидуальные налоги</w:t>
            </w:r>
          </w:p>
        </w:tc>
        <w:tc>
          <w:tcPr>
            <w:tcW w:w="2687" w:type="dxa"/>
            <w:vAlign w:val="center"/>
          </w:tcPr>
          <w:p w14:paraId="59BBCA23">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187</w:t>
            </w:r>
          </w:p>
        </w:tc>
      </w:tr>
    </w:tbl>
    <w:p w14:paraId="6E91685D">
      <w:pPr>
        <w:spacing w:after="0" w:line="240" w:lineRule="auto"/>
        <w:ind w:firstLine="709"/>
        <w:jc w:val="both"/>
        <w:rPr>
          <w:rFonts w:ascii="Times New Roman" w:hAnsi="Times New Roman" w:cs="Times New Roman"/>
          <w:color w:val="auto"/>
          <w:sz w:val="24"/>
          <w:szCs w:val="24"/>
          <w:highlight w:val="none"/>
        </w:rPr>
      </w:pPr>
      <w:r>
        <w:rPr>
          <w:rFonts w:ascii="Times New Roman" w:hAnsi="Times New Roman" w:eastAsia="Times New Roman" w:cs="Times New Roman"/>
          <w:b/>
          <w:bCs/>
          <w:i/>
          <w:iCs/>
          <w:color w:val="auto"/>
          <w:sz w:val="26"/>
          <w:szCs w:val="26"/>
          <w:highlight w:val="none"/>
          <w:lang w:eastAsia="ru-RU"/>
        </w:rPr>
        <w:t>Задача 8.</w:t>
      </w:r>
    </w:p>
    <w:p w14:paraId="30EC4D8C">
      <w:pPr>
        <w:spacing w:after="0" w:line="360" w:lineRule="auto"/>
        <w:ind w:firstLine="709"/>
        <w:jc w:val="both"/>
        <w:rPr>
          <w:rFonts w:ascii="Times New Roman" w:hAnsi="Times New Roman" w:cs="Times New Roman"/>
          <w:color w:val="auto"/>
          <w:sz w:val="26"/>
          <w:szCs w:val="26"/>
          <w:highlight w:val="none"/>
          <w:shd w:val="clear" w:color="auto" w:fill="FFFFFF"/>
        </w:rPr>
      </w:pPr>
      <w:r>
        <w:rPr>
          <w:rFonts w:ascii="Times New Roman" w:hAnsi="Times New Roman" w:cs="Times New Roman"/>
          <w:color w:val="auto"/>
          <w:sz w:val="26"/>
          <w:szCs w:val="26"/>
          <w:highlight w:val="none"/>
          <w:shd w:val="clear" w:color="auto" w:fill="FFFFFF"/>
        </w:rPr>
        <w:t>Для достижения потенциального ВВП, равного 4200 млрд. р. правительство в текущем году увеличило государственные закупки на 100 млрд.р., а трансферты на 40 млрд. р. Предельная склонность к сбережению составляет 0,25. Определить фактический ВВП прошлого года.</w:t>
      </w:r>
    </w:p>
    <w:p w14:paraId="67C57986">
      <w:pPr>
        <w:spacing w:after="0" w:line="360" w:lineRule="auto"/>
        <w:ind w:firstLine="709"/>
        <w:jc w:val="both"/>
        <w:rPr>
          <w:rFonts w:ascii="Times New Roman" w:hAnsi="Times New Roman" w:cs="Times New Roman"/>
          <w:b/>
          <w:i/>
          <w:color w:val="auto"/>
          <w:sz w:val="26"/>
          <w:szCs w:val="26"/>
          <w:highlight w:val="none"/>
          <w:shd w:val="clear" w:color="auto" w:fill="FFFFFF"/>
        </w:rPr>
      </w:pPr>
      <w:r>
        <w:rPr>
          <w:rFonts w:ascii="Times New Roman" w:hAnsi="Times New Roman" w:cs="Times New Roman"/>
          <w:b/>
          <w:i/>
          <w:color w:val="auto"/>
          <w:sz w:val="26"/>
          <w:szCs w:val="26"/>
          <w:highlight w:val="none"/>
          <w:shd w:val="clear" w:color="auto" w:fill="FFFFFF"/>
        </w:rPr>
        <w:t>Задача 9.</w:t>
      </w:r>
    </w:p>
    <w:p w14:paraId="588F2F8B">
      <w:pPr>
        <w:spacing w:line="360" w:lineRule="auto"/>
        <w:jc w:val="both"/>
        <w:rPr>
          <w:rFonts w:ascii="Times New Roman" w:hAnsi="Times New Roman" w:cs="Times New Roman"/>
          <w:color w:val="auto"/>
          <w:sz w:val="26"/>
          <w:szCs w:val="26"/>
          <w:highlight w:val="none"/>
          <w:shd w:val="clear" w:color="auto" w:fill="FFFFFF"/>
        </w:rPr>
      </w:pPr>
      <w:r>
        <w:rPr>
          <w:rFonts w:ascii="Times New Roman" w:hAnsi="Times New Roman" w:cs="Times New Roman"/>
          <w:color w:val="auto"/>
          <w:sz w:val="26"/>
          <w:szCs w:val="26"/>
          <w:highlight w:val="none"/>
          <w:shd w:val="clear" w:color="auto" w:fill="FFFFFF"/>
        </w:rPr>
        <w:t>Увеличение чистого национального продукта на 10 млрд. долл. произошло в результате первоначальных автономных инвестиций некой величины. Если МРS равна 0,2, то каков был размер этих первоначальных инвестиций?</w:t>
      </w:r>
    </w:p>
    <w:p w14:paraId="0AA0E866">
      <w:pPr>
        <w:spacing w:after="0" w:line="360" w:lineRule="auto"/>
        <w:ind w:firstLine="709"/>
        <w:jc w:val="both"/>
        <w:rPr>
          <w:rFonts w:ascii="Times New Roman" w:hAnsi="Times New Roman" w:cs="Times New Roman"/>
          <w:b/>
          <w:i/>
          <w:color w:val="auto"/>
          <w:sz w:val="26"/>
          <w:szCs w:val="26"/>
          <w:highlight w:val="none"/>
          <w:shd w:val="clear" w:color="auto" w:fill="FFFFFF"/>
        </w:rPr>
      </w:pPr>
      <w:r>
        <w:rPr>
          <w:rFonts w:ascii="Times New Roman" w:hAnsi="Times New Roman" w:cs="Times New Roman"/>
          <w:b/>
          <w:i/>
          <w:color w:val="auto"/>
          <w:sz w:val="26"/>
          <w:szCs w:val="26"/>
          <w:highlight w:val="none"/>
          <w:shd w:val="clear" w:color="auto" w:fill="FFFFFF"/>
        </w:rPr>
        <w:t>Задача 10.</w:t>
      </w:r>
    </w:p>
    <w:p w14:paraId="1C53BDC7">
      <w:pPr>
        <w:spacing w:after="0" w:line="360" w:lineRule="auto"/>
        <w:ind w:firstLine="709"/>
        <w:jc w:val="both"/>
        <w:rPr>
          <w:rFonts w:ascii="Times New Roman" w:hAnsi="Times New Roman" w:cs="Times New Roman"/>
          <w:color w:val="auto"/>
          <w:sz w:val="26"/>
          <w:szCs w:val="26"/>
          <w:highlight w:val="none"/>
          <w:shd w:val="clear" w:color="auto" w:fill="FFFFFF"/>
        </w:rPr>
      </w:pPr>
      <w:r>
        <w:rPr>
          <w:rFonts w:ascii="Times New Roman" w:hAnsi="Times New Roman" w:cs="Times New Roman"/>
          <w:color w:val="auto"/>
          <w:sz w:val="26"/>
          <w:szCs w:val="26"/>
          <w:highlight w:val="none"/>
          <w:shd w:val="clear" w:color="auto" w:fill="FFFFFF"/>
        </w:rPr>
        <w:t>ВНП составляет 5000 долларов, потребительские расходы – 3200 долл., государственные расходы – 900 долл., а чистый экспорт – 80 долл.</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shd w:val="clear" w:color="auto" w:fill="FFFFFF"/>
        </w:rPr>
        <w:t>Рассчитайте:</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shd w:val="clear" w:color="auto" w:fill="FFFFFF"/>
        </w:rPr>
        <w:t xml:space="preserve">           А) величину инвестиций;</w:t>
      </w:r>
    </w:p>
    <w:p w14:paraId="58CB2DC9">
      <w:pPr>
        <w:spacing w:after="0" w:line="360" w:lineRule="auto"/>
        <w:ind w:firstLine="709"/>
        <w:jc w:val="both"/>
        <w:rPr>
          <w:rFonts w:ascii="Times New Roman" w:hAnsi="Times New Roman" w:cs="Times New Roman"/>
          <w:color w:val="auto"/>
          <w:sz w:val="26"/>
          <w:szCs w:val="26"/>
          <w:highlight w:val="none"/>
          <w:shd w:val="clear" w:color="auto" w:fill="FFFFFF"/>
        </w:rPr>
      </w:pPr>
      <w:r>
        <w:rPr>
          <w:rFonts w:ascii="Times New Roman" w:hAnsi="Times New Roman" w:cs="Times New Roman"/>
          <w:color w:val="auto"/>
          <w:sz w:val="26"/>
          <w:szCs w:val="26"/>
          <w:highlight w:val="none"/>
          <w:shd w:val="clear" w:color="auto" w:fill="FFFFFF"/>
        </w:rPr>
        <w:t>Б) объем импорта при условии, что экспорт равен 350 долл.;</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shd w:val="clear" w:color="auto" w:fill="FFFFFF"/>
        </w:rPr>
        <w:t>В) ЧНП при условии, что сумма амортизации составляет 150 долл.</w:t>
      </w:r>
    </w:p>
    <w:p w14:paraId="35ED2B81">
      <w:pPr>
        <w:spacing w:after="0" w:line="360" w:lineRule="auto"/>
        <w:ind w:firstLine="709"/>
        <w:jc w:val="both"/>
        <w:rPr>
          <w:rFonts w:ascii="Times New Roman" w:hAnsi="Times New Roman" w:cs="Times New Roman"/>
          <w:b/>
          <w:i/>
          <w:color w:val="auto"/>
          <w:sz w:val="26"/>
          <w:szCs w:val="26"/>
          <w:highlight w:val="none"/>
          <w:shd w:val="clear" w:color="auto" w:fill="FFFFFF"/>
        </w:rPr>
      </w:pPr>
      <w:r>
        <w:rPr>
          <w:rFonts w:ascii="Times New Roman" w:hAnsi="Times New Roman" w:cs="Times New Roman"/>
          <w:b/>
          <w:i/>
          <w:color w:val="auto"/>
          <w:sz w:val="26"/>
          <w:szCs w:val="26"/>
          <w:highlight w:val="none"/>
          <w:shd w:val="clear" w:color="auto" w:fill="FFFFFF"/>
        </w:rPr>
        <w:t>Задача 11.</w:t>
      </w:r>
    </w:p>
    <w:p w14:paraId="6D264198">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shd w:val="clear" w:color="auto" w:fill="FFFFFF"/>
        </w:rPr>
        <w:t>Экономика описана следующими данными. Потребление составляет 350; плановые инвестиции равны 100; государственные расходы составляют 150. Инвестиции возросли на 10, и новое равновесное значение дохода составило 640. Рассчитайте предельную склонность к потреблению (МРС).</w:t>
      </w:r>
    </w:p>
    <w:p w14:paraId="5A5D8AA6">
      <w:pPr>
        <w:pStyle w:val="24"/>
        <w:tabs>
          <w:tab w:val="left" w:pos="851"/>
        </w:tabs>
        <w:spacing w:line="360" w:lineRule="auto"/>
        <w:ind w:left="527"/>
        <w:jc w:val="both"/>
        <w:rPr>
          <w:b/>
          <w:color w:val="auto"/>
          <w:sz w:val="26"/>
          <w:szCs w:val="26"/>
          <w:highlight w:val="none"/>
        </w:rPr>
      </w:pPr>
      <w:r>
        <w:rPr>
          <w:b/>
          <w:color w:val="auto"/>
          <w:sz w:val="26"/>
          <w:szCs w:val="26"/>
          <w:highlight w:val="none"/>
        </w:rPr>
        <w:t>Тема 4. Макроэкономическая нестабильность: безработица</w:t>
      </w:r>
    </w:p>
    <w:p w14:paraId="3EE7FD99">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Задача 1. </w:t>
      </w:r>
      <w:r>
        <w:rPr>
          <w:rFonts w:ascii="Times New Roman" w:hAnsi="Times New Roman" w:eastAsia="Times New Roman" w:cs="Times New Roman"/>
          <w:color w:val="auto"/>
          <w:sz w:val="26"/>
          <w:szCs w:val="26"/>
          <w:highlight w:val="none"/>
          <w:lang w:eastAsia="ru-RU"/>
        </w:rPr>
        <w:t xml:space="preserve">В 2003 г.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составили 69,5 млн. человек; учащиеся - 5,6 млн.; военнослужащие - 2,4 млн.; незанятые трудоспособные граждане в трудоспособном возрасте - 8,5 млн.; в том числе вынуждено незанятые (ищущие работу) - 3,3 млн. человек. </w:t>
      </w:r>
    </w:p>
    <w:p w14:paraId="799A6B20">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14:paraId="0CC77A84">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 xml:space="preserve">Задача 2. </w:t>
      </w:r>
      <w:r>
        <w:rPr>
          <w:rFonts w:ascii="Times New Roman" w:hAnsi="Times New Roman" w:eastAsia="Times New Roman" w:cs="Times New Roman"/>
          <w:color w:val="auto"/>
          <w:sz w:val="26"/>
          <w:szCs w:val="26"/>
          <w:highlight w:val="none"/>
          <w:lang w:eastAsia="ru-RU"/>
        </w:rPr>
        <w:t>Численность занятых в составе экономически активного населения - 85 млн. человек; численность безработных - 15 млн. человек. Месяц спустя из 85 млн. человек, имевших работу, были уволены и ищут работу 0,5 млн.; 1 млн. человек из числа официально зарегистрированных безработных прекратили поиски работы.</w:t>
      </w:r>
    </w:p>
    <w:p w14:paraId="3F73ACEF">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 xml:space="preserve">Определить: </w:t>
      </w:r>
      <w:r>
        <w:rPr>
          <w:rFonts w:ascii="Times New Roman" w:hAnsi="Times New Roman" w:eastAsia="Times New Roman" w:cs="Times New Roman"/>
          <w:color w:val="auto"/>
          <w:sz w:val="26"/>
          <w:szCs w:val="26"/>
          <w:highlight w:val="none"/>
          <w:lang w:eastAsia="ru-RU"/>
        </w:rPr>
        <w:t>а) начальный уровень безработицы; б) численность занятых, количество безработных и уровень безработицы месяц спустя.</w:t>
      </w:r>
    </w:p>
    <w:p w14:paraId="15974D9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 xml:space="preserve">Задача 3. </w:t>
      </w:r>
      <w:r>
        <w:rPr>
          <w:rFonts w:ascii="Times New Roman" w:hAnsi="Times New Roman" w:eastAsia="Times New Roman" w:cs="Times New Roman"/>
          <w:color w:val="auto"/>
          <w:sz w:val="26"/>
          <w:szCs w:val="26"/>
          <w:highlight w:val="none"/>
          <w:lang w:eastAsia="ru-RU"/>
        </w:rPr>
        <w:t>Фактический валовой национальный продукт (ВНП) составляет 750 млрд. руб., естественный уровень безработицы - 5%, фактический уровень безработицы - 9%.</w:t>
      </w:r>
    </w:p>
    <w:p w14:paraId="4D8E3B93">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Определить. Какой объем продукции в стоимостном выражении недопроизведен в стране (коэффициент Оукена 2,5%)?</w:t>
      </w:r>
    </w:p>
    <w:p w14:paraId="61A26188">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iCs/>
          <w:color w:val="auto"/>
          <w:sz w:val="26"/>
          <w:szCs w:val="26"/>
          <w:highlight w:val="none"/>
          <w:lang w:eastAsia="ru-RU"/>
        </w:rPr>
        <w:t>Задача 4</w:t>
      </w:r>
      <w:r>
        <w:rPr>
          <w:rFonts w:ascii="Times New Roman" w:hAnsi="Times New Roman" w:eastAsia="Times New Roman" w:cs="Times New Roman"/>
          <w:i/>
          <w:iCs/>
          <w:color w:val="auto"/>
          <w:sz w:val="26"/>
          <w:szCs w:val="26"/>
          <w:highlight w:val="none"/>
          <w:lang w:eastAsia="ru-RU"/>
        </w:rPr>
        <w:t xml:space="preserve">. </w:t>
      </w:r>
      <w:r>
        <w:rPr>
          <w:rFonts w:ascii="Times New Roman" w:hAnsi="Times New Roman" w:eastAsia="Times New Roman" w:cs="Times New Roman"/>
          <w:color w:val="auto"/>
          <w:sz w:val="26"/>
          <w:szCs w:val="26"/>
          <w:highlight w:val="none"/>
          <w:lang w:eastAsia="ru-RU"/>
        </w:rPr>
        <w:t>В таблице представлены данные о трудовых ресурсах и занятости в первом и пятом году рассматриваемого периода (в тыс. человек).</w:t>
      </w:r>
    </w:p>
    <w:tbl>
      <w:tblPr>
        <w:tblStyle w:val="7"/>
        <w:tblW w:w="0" w:type="auto"/>
        <w:jc w:val="center"/>
        <w:tblCellSpacing w:w="15" w:type="dxa"/>
        <w:tblLayout w:type="autofit"/>
        <w:tblCellMar>
          <w:top w:w="15" w:type="dxa"/>
          <w:left w:w="15" w:type="dxa"/>
          <w:bottom w:w="15" w:type="dxa"/>
          <w:right w:w="15" w:type="dxa"/>
        </w:tblCellMar>
      </w:tblPr>
      <w:tblGrid>
        <w:gridCol w:w="4769"/>
        <w:gridCol w:w="2405"/>
        <w:gridCol w:w="2105"/>
      </w:tblGrid>
      <w:tr w14:paraId="0AF6D689">
        <w:tblPrEx>
          <w:tblCellMar>
            <w:top w:w="15" w:type="dxa"/>
            <w:left w:w="15" w:type="dxa"/>
            <w:bottom w:w="15" w:type="dxa"/>
            <w:right w:w="15" w:type="dxa"/>
          </w:tblCellMar>
        </w:tblPrEx>
        <w:trPr>
          <w:trHeight w:val="224" w:hRule="atLeast"/>
          <w:tblCellSpacing w:w="15" w:type="dxa"/>
          <w:jc w:val="center"/>
        </w:trPr>
        <w:tc>
          <w:tcPr>
            <w:tcW w:w="4724" w:type="dxa"/>
            <w:tcBorders>
              <w:top w:val="single" w:color="000000" w:sz="6" w:space="0"/>
              <w:left w:val="single" w:color="000000" w:sz="6" w:space="0"/>
              <w:bottom w:val="single" w:color="000000" w:sz="6" w:space="0"/>
              <w:right w:val="nil"/>
            </w:tcBorders>
            <w:shd w:val="clear" w:color="auto" w:fill="FFFFFF"/>
          </w:tcPr>
          <w:p w14:paraId="2F9008AE">
            <w:pPr>
              <w:spacing w:after="0" w:line="240" w:lineRule="auto"/>
              <w:jc w:val="both"/>
              <w:rPr>
                <w:rFonts w:ascii="Times New Roman" w:hAnsi="Times New Roman" w:eastAsia="Times New Roman" w:cs="Times New Roman"/>
                <w:color w:val="auto"/>
                <w:sz w:val="24"/>
                <w:szCs w:val="24"/>
                <w:highlight w:val="none"/>
                <w:lang w:eastAsia="ru-RU"/>
              </w:rPr>
            </w:pPr>
          </w:p>
        </w:tc>
        <w:tc>
          <w:tcPr>
            <w:tcW w:w="2375" w:type="dxa"/>
            <w:tcBorders>
              <w:top w:val="single" w:color="000000" w:sz="6" w:space="0"/>
              <w:left w:val="single" w:color="000000" w:sz="6" w:space="0"/>
              <w:bottom w:val="single" w:color="000000" w:sz="6" w:space="0"/>
              <w:right w:val="nil"/>
            </w:tcBorders>
            <w:shd w:val="clear" w:color="auto" w:fill="FFFFFF"/>
          </w:tcPr>
          <w:p w14:paraId="7C428B4D">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Первый год</w:t>
            </w:r>
          </w:p>
        </w:tc>
        <w:tc>
          <w:tcPr>
            <w:tcW w:w="2060"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tcPr>
          <w:p w14:paraId="359F9959">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Пятый год</w:t>
            </w:r>
          </w:p>
        </w:tc>
      </w:tr>
      <w:tr w14:paraId="260B7899">
        <w:tblPrEx>
          <w:tblCellMar>
            <w:top w:w="15" w:type="dxa"/>
            <w:left w:w="15" w:type="dxa"/>
            <w:bottom w:w="15" w:type="dxa"/>
            <w:right w:w="15" w:type="dxa"/>
          </w:tblCellMar>
        </w:tblPrEx>
        <w:trPr>
          <w:trHeight w:val="222" w:hRule="atLeast"/>
          <w:tblCellSpacing w:w="15" w:type="dxa"/>
          <w:jc w:val="center"/>
        </w:trPr>
        <w:tc>
          <w:tcPr>
            <w:tcW w:w="4724" w:type="dxa"/>
            <w:tcBorders>
              <w:top w:val="single" w:color="000000" w:sz="6" w:space="0"/>
              <w:left w:val="single" w:color="000000" w:sz="6" w:space="0"/>
              <w:bottom w:val="single" w:color="000000" w:sz="6" w:space="0"/>
              <w:right w:val="nil"/>
            </w:tcBorders>
            <w:shd w:val="clear" w:color="auto" w:fill="FFFFFF"/>
          </w:tcPr>
          <w:p w14:paraId="4567E255">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Экономически активное население</w:t>
            </w:r>
          </w:p>
        </w:tc>
        <w:tc>
          <w:tcPr>
            <w:tcW w:w="2375" w:type="dxa"/>
            <w:tcBorders>
              <w:top w:val="single" w:color="000000" w:sz="6" w:space="0"/>
              <w:left w:val="single" w:color="000000" w:sz="6" w:space="0"/>
              <w:bottom w:val="single" w:color="000000" w:sz="6" w:space="0"/>
              <w:right w:val="nil"/>
            </w:tcBorders>
            <w:shd w:val="clear" w:color="auto" w:fill="FFFFFF"/>
            <w:vAlign w:val="bottom"/>
          </w:tcPr>
          <w:p w14:paraId="506CFAF0">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84 889</w:t>
            </w:r>
          </w:p>
        </w:tc>
        <w:tc>
          <w:tcPr>
            <w:tcW w:w="2060"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3D36228A">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95 453</w:t>
            </w:r>
          </w:p>
        </w:tc>
      </w:tr>
      <w:tr w14:paraId="5700C014">
        <w:tblPrEx>
          <w:tblCellMar>
            <w:top w:w="15" w:type="dxa"/>
            <w:left w:w="15" w:type="dxa"/>
            <w:bottom w:w="15" w:type="dxa"/>
            <w:right w:w="15" w:type="dxa"/>
          </w:tblCellMar>
        </w:tblPrEx>
        <w:trPr>
          <w:trHeight w:val="237" w:hRule="atLeast"/>
          <w:tblCellSpacing w:w="15" w:type="dxa"/>
          <w:jc w:val="center"/>
        </w:trPr>
        <w:tc>
          <w:tcPr>
            <w:tcW w:w="4724" w:type="dxa"/>
            <w:tcBorders>
              <w:top w:val="single" w:color="000000" w:sz="6" w:space="0"/>
              <w:left w:val="single" w:color="000000" w:sz="6" w:space="0"/>
              <w:bottom w:val="single" w:color="000000" w:sz="6" w:space="0"/>
              <w:right w:val="nil"/>
            </w:tcBorders>
            <w:shd w:val="clear" w:color="auto" w:fill="FFFFFF"/>
          </w:tcPr>
          <w:p w14:paraId="34972CEE">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Из них занятые</w:t>
            </w:r>
          </w:p>
        </w:tc>
        <w:tc>
          <w:tcPr>
            <w:tcW w:w="2375" w:type="dxa"/>
            <w:tcBorders>
              <w:top w:val="single" w:color="000000" w:sz="6" w:space="0"/>
              <w:left w:val="single" w:color="000000" w:sz="6" w:space="0"/>
              <w:bottom w:val="single" w:color="000000" w:sz="6" w:space="0"/>
              <w:right w:val="nil"/>
            </w:tcBorders>
            <w:shd w:val="clear" w:color="auto" w:fill="FFFFFF"/>
            <w:vAlign w:val="bottom"/>
          </w:tcPr>
          <w:p w14:paraId="74ADDFF5">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80 796</w:t>
            </w:r>
          </w:p>
        </w:tc>
        <w:tc>
          <w:tcPr>
            <w:tcW w:w="2060"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05CEC4CB">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87 524</w:t>
            </w:r>
          </w:p>
        </w:tc>
      </w:tr>
    </w:tbl>
    <w:p w14:paraId="66EC4EA9">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Естественный уровень безработицы составил на пятом году рассматриваемого периода 7% экономически активного населения. </w:t>
      </w:r>
    </w:p>
    <w:p w14:paraId="11958986">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Cs/>
          <w:color w:val="auto"/>
          <w:sz w:val="26"/>
          <w:szCs w:val="26"/>
          <w:highlight w:val="none"/>
          <w:lang w:eastAsia="ru-RU"/>
        </w:rPr>
        <w:t>Необходимо:</w:t>
      </w:r>
    </w:p>
    <w:p w14:paraId="0926359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Рассчитайте численность безработных и фактический уровень безработицы в первом и пятом году рассматриваемого периода.</w:t>
      </w:r>
    </w:p>
    <w:p w14:paraId="66D0E2CD">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Как объяснить одновременный рост занятости и безработицы?</w:t>
      </w:r>
    </w:p>
    <w:p w14:paraId="4DBDD8B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Можно ли утверждать, что на пятом году рассматриваемого периода существовала полная занятость?</w:t>
      </w:r>
    </w:p>
    <w:p w14:paraId="0B3157C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5.  </w:t>
      </w:r>
      <w:r>
        <w:rPr>
          <w:rFonts w:ascii="Times New Roman" w:hAnsi="Times New Roman" w:eastAsia="Times New Roman" w:cs="Times New Roman"/>
          <w:color w:val="auto"/>
          <w:sz w:val="26"/>
          <w:szCs w:val="26"/>
          <w:highlight w:val="none"/>
          <w:lang w:eastAsia="ru-RU"/>
        </w:rPr>
        <w:t>В таблице представлены данные о трудовых ресурсах и занятости в первом и пятом году рассматриваемого периода (в тыс. человек).</w:t>
      </w:r>
    </w:p>
    <w:tbl>
      <w:tblPr>
        <w:tblStyle w:val="7"/>
        <w:tblW w:w="0" w:type="auto"/>
        <w:jc w:val="center"/>
        <w:tblCellSpacing w:w="15" w:type="dxa"/>
        <w:tblLayout w:type="autofit"/>
        <w:tblCellMar>
          <w:top w:w="15" w:type="dxa"/>
          <w:left w:w="15" w:type="dxa"/>
          <w:bottom w:w="15" w:type="dxa"/>
          <w:right w:w="15" w:type="dxa"/>
        </w:tblCellMar>
      </w:tblPr>
      <w:tblGrid>
        <w:gridCol w:w="5032"/>
        <w:gridCol w:w="2255"/>
        <w:gridCol w:w="1932"/>
      </w:tblGrid>
      <w:tr w14:paraId="76C35105">
        <w:tblPrEx>
          <w:tblCellMar>
            <w:top w:w="15" w:type="dxa"/>
            <w:left w:w="15" w:type="dxa"/>
            <w:bottom w:w="15" w:type="dxa"/>
            <w:right w:w="15" w:type="dxa"/>
          </w:tblCellMar>
        </w:tblPrEx>
        <w:trPr>
          <w:trHeight w:val="403" w:hRule="atLeast"/>
          <w:tblCellSpacing w:w="15" w:type="dxa"/>
          <w:jc w:val="center"/>
        </w:trPr>
        <w:tc>
          <w:tcPr>
            <w:tcW w:w="4987" w:type="dxa"/>
            <w:tcBorders>
              <w:top w:val="single" w:color="000000" w:sz="6" w:space="0"/>
              <w:left w:val="single" w:color="000000" w:sz="6" w:space="0"/>
              <w:bottom w:val="single" w:color="000000" w:sz="6" w:space="0"/>
              <w:right w:val="nil"/>
            </w:tcBorders>
            <w:shd w:val="clear" w:color="auto" w:fill="FFFFFF"/>
          </w:tcPr>
          <w:p w14:paraId="7D3C8DED">
            <w:pPr>
              <w:spacing w:after="0" w:line="240" w:lineRule="auto"/>
              <w:jc w:val="both"/>
              <w:rPr>
                <w:rFonts w:ascii="Times New Roman" w:hAnsi="Times New Roman" w:eastAsia="Times New Roman" w:cs="Times New Roman"/>
                <w:color w:val="auto"/>
                <w:sz w:val="24"/>
                <w:szCs w:val="24"/>
                <w:highlight w:val="none"/>
                <w:lang w:eastAsia="ru-RU"/>
              </w:rPr>
            </w:pPr>
          </w:p>
        </w:tc>
        <w:tc>
          <w:tcPr>
            <w:tcW w:w="2225" w:type="dxa"/>
            <w:tcBorders>
              <w:top w:val="single" w:color="000000" w:sz="6" w:space="0"/>
              <w:left w:val="single" w:color="000000" w:sz="6" w:space="0"/>
              <w:bottom w:val="single" w:color="000000" w:sz="6" w:space="0"/>
              <w:right w:val="nil"/>
            </w:tcBorders>
            <w:shd w:val="clear" w:color="auto" w:fill="FFFFFF"/>
          </w:tcPr>
          <w:p w14:paraId="4E5801DD">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Первый год</w:t>
            </w:r>
          </w:p>
        </w:tc>
        <w:tc>
          <w:tcPr>
            <w:tcW w:w="1887"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tcPr>
          <w:p w14:paraId="6A3B3031">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Пятый год</w:t>
            </w:r>
          </w:p>
        </w:tc>
      </w:tr>
      <w:tr w14:paraId="0E646F3A">
        <w:tblPrEx>
          <w:tblCellMar>
            <w:top w:w="15" w:type="dxa"/>
            <w:left w:w="15" w:type="dxa"/>
            <w:bottom w:w="15" w:type="dxa"/>
            <w:right w:w="15" w:type="dxa"/>
          </w:tblCellMar>
        </w:tblPrEx>
        <w:trPr>
          <w:trHeight w:val="318" w:hRule="atLeast"/>
          <w:tblCellSpacing w:w="15" w:type="dxa"/>
          <w:jc w:val="center"/>
        </w:trPr>
        <w:tc>
          <w:tcPr>
            <w:tcW w:w="4987" w:type="dxa"/>
            <w:tcBorders>
              <w:top w:val="single" w:color="000000" w:sz="6" w:space="0"/>
              <w:left w:val="single" w:color="000000" w:sz="6" w:space="0"/>
              <w:bottom w:val="single" w:color="000000" w:sz="6" w:space="0"/>
              <w:right w:val="nil"/>
            </w:tcBorders>
            <w:shd w:val="clear" w:color="auto" w:fill="FFFFFF"/>
          </w:tcPr>
          <w:p w14:paraId="378F2AD9">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Занятые в составе экономически активного населения</w:t>
            </w:r>
          </w:p>
        </w:tc>
        <w:tc>
          <w:tcPr>
            <w:tcW w:w="2225" w:type="dxa"/>
            <w:tcBorders>
              <w:top w:val="single" w:color="000000" w:sz="6" w:space="0"/>
              <w:left w:val="single" w:color="000000" w:sz="6" w:space="0"/>
              <w:bottom w:val="single" w:color="000000" w:sz="6" w:space="0"/>
              <w:right w:val="nil"/>
            </w:tcBorders>
            <w:shd w:val="clear" w:color="auto" w:fill="FFFFFF"/>
            <w:vAlign w:val="bottom"/>
          </w:tcPr>
          <w:p w14:paraId="377A14B4">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80 500</w:t>
            </w:r>
          </w:p>
        </w:tc>
        <w:tc>
          <w:tcPr>
            <w:tcW w:w="1887"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38CCE0B5">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95 000</w:t>
            </w:r>
          </w:p>
        </w:tc>
      </w:tr>
      <w:tr w14:paraId="456217E1">
        <w:tblPrEx>
          <w:tblCellMar>
            <w:top w:w="15" w:type="dxa"/>
            <w:left w:w="15" w:type="dxa"/>
            <w:bottom w:w="15" w:type="dxa"/>
            <w:right w:w="15" w:type="dxa"/>
          </w:tblCellMar>
        </w:tblPrEx>
        <w:trPr>
          <w:trHeight w:val="84" w:hRule="atLeast"/>
          <w:tblCellSpacing w:w="15" w:type="dxa"/>
          <w:jc w:val="center"/>
        </w:trPr>
        <w:tc>
          <w:tcPr>
            <w:tcW w:w="4987" w:type="dxa"/>
            <w:tcBorders>
              <w:top w:val="single" w:color="000000" w:sz="6" w:space="0"/>
              <w:left w:val="single" w:color="000000" w:sz="6" w:space="0"/>
              <w:bottom w:val="single" w:color="000000" w:sz="6" w:space="0"/>
              <w:right w:val="nil"/>
            </w:tcBorders>
            <w:shd w:val="clear" w:color="auto" w:fill="FFFFFF"/>
          </w:tcPr>
          <w:p w14:paraId="58B1F248">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Безработные</w:t>
            </w:r>
          </w:p>
        </w:tc>
        <w:tc>
          <w:tcPr>
            <w:tcW w:w="2225" w:type="dxa"/>
            <w:tcBorders>
              <w:top w:val="single" w:color="000000" w:sz="6" w:space="0"/>
              <w:left w:val="single" w:color="000000" w:sz="6" w:space="0"/>
              <w:bottom w:val="single" w:color="000000" w:sz="6" w:space="0"/>
              <w:right w:val="nil"/>
            </w:tcBorders>
            <w:shd w:val="clear" w:color="auto" w:fill="FFFFFF"/>
            <w:vAlign w:val="bottom"/>
          </w:tcPr>
          <w:p w14:paraId="4BE2095E">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4800</w:t>
            </w:r>
          </w:p>
        </w:tc>
        <w:tc>
          <w:tcPr>
            <w:tcW w:w="1887"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09A432E4">
            <w:pPr>
              <w:spacing w:after="0" w:line="240" w:lineRule="auto"/>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7000</w:t>
            </w:r>
          </w:p>
        </w:tc>
      </w:tr>
    </w:tbl>
    <w:p w14:paraId="6EE7FD2A">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
          <w:i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Рассчитайте уровень безработицы в первом и пятом году рассматриваемого периода и объясните одновременный рост занятости и безработицы.</w:t>
      </w:r>
    </w:p>
    <w:p w14:paraId="33ACA83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Задача 6.</w:t>
      </w:r>
      <w:r>
        <w:rPr>
          <w:rFonts w:ascii="Times New Roman" w:hAnsi="Times New Roman" w:eastAsia="Times New Roman" w:cs="Times New Roman"/>
          <w:color w:val="auto"/>
          <w:sz w:val="26"/>
          <w:szCs w:val="26"/>
          <w:highlight w:val="none"/>
          <w:lang w:eastAsia="ru-RU"/>
        </w:rPr>
        <w:t>Рассчитайте официальный уровень безработицы на конец года, если из 10 млн. человек, имевших работу на начало года, за год были уволены и встали на учет в службе занятости 0,1 млн. человек, из числа официально зарегистрированных на начало года безработных (0,8 млн.) 0,05 млн. прекратили поиски работы, а 0,1 млн. человек были трудоустроены.</w:t>
      </w:r>
    </w:p>
    <w:p w14:paraId="02CC46FA">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Задача 7</w:t>
      </w:r>
      <w:r>
        <w:rPr>
          <w:rFonts w:ascii="Times New Roman" w:hAnsi="Times New Roman" w:eastAsia="Times New Roman" w:cs="Times New Roman"/>
          <w:b/>
          <w:bCs/>
          <w:color w:val="auto"/>
          <w:sz w:val="26"/>
          <w:szCs w:val="26"/>
          <w:highlight w:val="none"/>
          <w:lang w:eastAsia="ru-RU"/>
        </w:rPr>
        <w:t xml:space="preserve">. </w:t>
      </w:r>
      <w:r>
        <w:rPr>
          <w:rFonts w:ascii="Times New Roman" w:hAnsi="Times New Roman" w:eastAsia="Times New Roman" w:cs="Times New Roman"/>
          <w:color w:val="auto"/>
          <w:sz w:val="26"/>
          <w:szCs w:val="26"/>
          <w:highlight w:val="none"/>
          <w:lang w:eastAsia="ru-RU"/>
        </w:rPr>
        <w:t>Используя закон Оукена, рассчитайте, на сколько процентов изменится уровень безработицы в течение года, если при потенциальном ВНП 1400 млрд. руб. фактический ВНП на начало года составил 1330 млрд. руб., а на конец года - 1295 млрд. руб. Естественный уровень безработицы составляет 5%.</w:t>
      </w:r>
    </w:p>
    <w:p w14:paraId="434E0D0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8. </w:t>
      </w:r>
      <w:r>
        <w:rPr>
          <w:rFonts w:ascii="Times New Roman" w:hAnsi="Times New Roman" w:eastAsia="Times New Roman" w:cs="Times New Roman"/>
          <w:color w:val="auto"/>
          <w:sz w:val="26"/>
          <w:szCs w:val="26"/>
          <w:highlight w:val="none"/>
          <w:lang w:eastAsia="ru-RU"/>
        </w:rPr>
        <w:t>Численность занятых - 90 млн., численность безработных - 10 млн. Месяц спустя из 90 млн. человек, имевших работу, были уволены и ищут работу 0,5 млн.; 1 млн. из числа безработных прекратили поиски работы.</w:t>
      </w:r>
    </w:p>
    <w:p w14:paraId="2CCD49A7">
      <w:pPr>
        <w:spacing w:after="0" w:line="360" w:lineRule="auto"/>
        <w:ind w:left="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Определите на конец месяца: 1) численность занятых; 2) количество безработных и 3) фактический уровень безработицы.</w:t>
      </w:r>
    </w:p>
    <w:p w14:paraId="0E770A7A">
      <w:pPr>
        <w:pStyle w:val="20"/>
        <w:shd w:val="clear" w:color="auto" w:fill="FFFFFF"/>
        <w:spacing w:before="0" w:beforeAutospacing="0" w:after="0" w:afterAutospacing="0" w:line="360" w:lineRule="auto"/>
        <w:ind w:right="-2" w:firstLine="709"/>
        <w:rPr>
          <w:color w:val="auto"/>
          <w:sz w:val="26"/>
          <w:szCs w:val="26"/>
          <w:highlight w:val="none"/>
        </w:rPr>
      </w:pPr>
      <w:r>
        <w:rPr>
          <w:b/>
          <w:bCs/>
          <w:i/>
          <w:color w:val="auto"/>
          <w:sz w:val="26"/>
          <w:szCs w:val="26"/>
          <w:highlight w:val="none"/>
        </w:rPr>
        <w:t>Задача 9</w:t>
      </w:r>
      <w:r>
        <w:rPr>
          <w:b/>
          <w:bCs/>
          <w:color w:val="auto"/>
          <w:sz w:val="26"/>
          <w:szCs w:val="26"/>
          <w:highlight w:val="none"/>
        </w:rPr>
        <w:t>.</w:t>
      </w:r>
      <w:r>
        <w:rPr>
          <w:color w:val="auto"/>
          <w:sz w:val="26"/>
          <w:szCs w:val="26"/>
          <w:highlight w:val="none"/>
        </w:rPr>
        <w:t> Численность населения страны составляет 200 млн. чел.</w:t>
      </w:r>
      <w:r>
        <w:rPr>
          <w:color w:val="auto"/>
          <w:sz w:val="26"/>
          <w:szCs w:val="26"/>
          <w:highlight w:val="none"/>
        </w:rPr>
        <w:br w:type="textWrapping"/>
      </w:r>
      <w:r>
        <w:rPr>
          <w:color w:val="auto"/>
          <w:sz w:val="26"/>
          <w:szCs w:val="26"/>
          <w:highlight w:val="none"/>
        </w:rPr>
        <w:t>Численность занятых составляет 112 млн. человек</w:t>
      </w:r>
      <w:r>
        <w:rPr>
          <w:color w:val="auto"/>
          <w:sz w:val="26"/>
          <w:szCs w:val="26"/>
          <w:highlight w:val="none"/>
        </w:rPr>
        <w:br w:type="textWrapping"/>
      </w:r>
      <w:r>
        <w:rPr>
          <w:color w:val="auto"/>
          <w:sz w:val="26"/>
          <w:szCs w:val="26"/>
          <w:highlight w:val="none"/>
        </w:rPr>
        <w:t>Численность населения трудоспособного возраста составляет 160 млн. человек.</w:t>
      </w:r>
      <w:r>
        <w:rPr>
          <w:color w:val="auto"/>
          <w:sz w:val="26"/>
          <w:szCs w:val="26"/>
          <w:highlight w:val="none"/>
        </w:rPr>
        <w:br w:type="textWrapping"/>
      </w:r>
      <w:r>
        <w:rPr>
          <w:color w:val="auto"/>
          <w:sz w:val="26"/>
          <w:szCs w:val="26"/>
          <w:highlight w:val="none"/>
        </w:rPr>
        <w:t>Фрикционно безработные составляют 6 млн. человек</w:t>
      </w:r>
      <w:r>
        <w:rPr>
          <w:color w:val="auto"/>
          <w:sz w:val="26"/>
          <w:szCs w:val="26"/>
          <w:highlight w:val="none"/>
        </w:rPr>
        <w:br w:type="textWrapping"/>
      </w:r>
      <w:r>
        <w:rPr>
          <w:color w:val="auto"/>
          <w:sz w:val="26"/>
          <w:szCs w:val="26"/>
          <w:highlight w:val="none"/>
        </w:rPr>
        <w:t>Структурно безработные составляют 2 млн. человек</w:t>
      </w:r>
      <w:r>
        <w:rPr>
          <w:color w:val="auto"/>
          <w:sz w:val="26"/>
          <w:szCs w:val="26"/>
          <w:highlight w:val="none"/>
        </w:rPr>
        <w:br w:type="textWrapping"/>
      </w:r>
      <w:r>
        <w:rPr>
          <w:color w:val="auto"/>
          <w:sz w:val="26"/>
          <w:szCs w:val="26"/>
          <w:highlight w:val="none"/>
        </w:rPr>
        <w:t>Численность циклически безработных равна 5 млн. человек</w:t>
      </w:r>
      <w:r>
        <w:rPr>
          <w:color w:val="auto"/>
          <w:sz w:val="26"/>
          <w:szCs w:val="26"/>
          <w:highlight w:val="none"/>
        </w:rPr>
        <w:br w:type="textWrapping"/>
      </w:r>
      <w:r>
        <w:rPr>
          <w:color w:val="auto"/>
          <w:sz w:val="26"/>
          <w:szCs w:val="26"/>
          <w:highlight w:val="none"/>
        </w:rPr>
        <w:t>Фактический уровень безработицы превосходит естественный на 4 %</w:t>
      </w:r>
      <w:r>
        <w:rPr>
          <w:color w:val="auto"/>
          <w:sz w:val="26"/>
          <w:szCs w:val="26"/>
          <w:highlight w:val="none"/>
        </w:rPr>
        <w:br w:type="textWrapping"/>
      </w:r>
      <w:r>
        <w:rPr>
          <w:color w:val="auto"/>
          <w:sz w:val="26"/>
          <w:szCs w:val="26"/>
          <w:highlight w:val="none"/>
        </w:rPr>
        <w:t>Потенциальный ВВП равен 2500;</w:t>
      </w:r>
      <w:r>
        <w:rPr>
          <w:color w:val="auto"/>
          <w:sz w:val="26"/>
          <w:szCs w:val="26"/>
          <w:highlight w:val="none"/>
        </w:rPr>
        <w:br w:type="textWrapping"/>
      </w:r>
      <w:r>
        <w:rPr>
          <w:color w:val="auto"/>
          <w:sz w:val="26"/>
          <w:szCs w:val="26"/>
          <w:highlight w:val="none"/>
        </w:rPr>
        <w:t>Коэффициент чувствительности ВВП к динамике циклической безработицы равен 2,4</w:t>
      </w:r>
      <w:r>
        <w:rPr>
          <w:color w:val="auto"/>
          <w:sz w:val="26"/>
          <w:szCs w:val="26"/>
          <w:highlight w:val="none"/>
        </w:rPr>
        <w:br w:type="textWrapping"/>
      </w:r>
      <w:r>
        <w:rPr>
          <w:color w:val="auto"/>
          <w:sz w:val="26"/>
          <w:szCs w:val="26"/>
          <w:highlight w:val="none"/>
        </w:rPr>
        <w:t>Рассчитать:</w:t>
      </w:r>
      <w:r>
        <w:rPr>
          <w:color w:val="auto"/>
          <w:sz w:val="26"/>
          <w:szCs w:val="26"/>
          <w:highlight w:val="none"/>
        </w:rPr>
        <w:br w:type="textWrapping"/>
      </w:r>
      <w:r>
        <w:rPr>
          <w:color w:val="auto"/>
          <w:sz w:val="26"/>
          <w:szCs w:val="26"/>
          <w:highlight w:val="none"/>
        </w:rPr>
        <w:t>1) Фактический уровень безработицы</w:t>
      </w:r>
      <w:r>
        <w:rPr>
          <w:color w:val="auto"/>
          <w:sz w:val="26"/>
          <w:szCs w:val="26"/>
          <w:highlight w:val="none"/>
        </w:rPr>
        <w:br w:type="textWrapping"/>
      </w:r>
      <w:r>
        <w:rPr>
          <w:color w:val="auto"/>
          <w:sz w:val="26"/>
          <w:szCs w:val="26"/>
          <w:highlight w:val="none"/>
        </w:rPr>
        <w:t>2) Естественный уровень безработицы</w:t>
      </w:r>
      <w:r>
        <w:rPr>
          <w:color w:val="auto"/>
          <w:sz w:val="26"/>
          <w:szCs w:val="26"/>
          <w:highlight w:val="none"/>
        </w:rPr>
        <w:br w:type="textWrapping"/>
      </w:r>
      <w:r>
        <w:rPr>
          <w:color w:val="auto"/>
          <w:sz w:val="26"/>
          <w:szCs w:val="26"/>
          <w:highlight w:val="none"/>
        </w:rPr>
        <w:t>3) Фактический ВВП</w:t>
      </w:r>
    </w:p>
    <w:p w14:paraId="24DEEB73">
      <w:pPr>
        <w:pStyle w:val="20"/>
        <w:shd w:val="clear" w:color="auto" w:fill="FFFFFF"/>
        <w:spacing w:before="0" w:beforeAutospacing="0" w:after="0" w:afterAutospacing="0" w:line="360" w:lineRule="auto"/>
        <w:ind w:left="92" w:right="92"/>
        <w:rPr>
          <w:color w:val="auto"/>
          <w:sz w:val="26"/>
          <w:szCs w:val="26"/>
          <w:highlight w:val="none"/>
        </w:rPr>
      </w:pPr>
      <w:r>
        <w:rPr>
          <w:b/>
          <w:bCs/>
          <w:i/>
          <w:color w:val="auto"/>
          <w:sz w:val="26"/>
          <w:szCs w:val="26"/>
          <w:highlight w:val="none"/>
        </w:rPr>
        <w:t>Задача 10.</w:t>
      </w:r>
      <w:r>
        <w:rPr>
          <w:color w:val="auto"/>
          <w:sz w:val="26"/>
          <w:szCs w:val="26"/>
          <w:highlight w:val="none"/>
        </w:rPr>
        <w:t> Численность занятых 92 млн. чел. Число безработных 8 млн. чел.</w:t>
      </w:r>
      <w:r>
        <w:rPr>
          <w:color w:val="auto"/>
          <w:sz w:val="26"/>
          <w:szCs w:val="26"/>
          <w:highlight w:val="none"/>
        </w:rPr>
        <w:br w:type="textWrapping"/>
      </w:r>
      <w:r>
        <w:rPr>
          <w:color w:val="auto"/>
          <w:sz w:val="26"/>
          <w:szCs w:val="26"/>
          <w:highlight w:val="none"/>
        </w:rPr>
        <w:t>Чему равен уровень безработицы в стране?</w:t>
      </w:r>
      <w:r>
        <w:rPr>
          <w:color w:val="auto"/>
          <w:sz w:val="26"/>
          <w:szCs w:val="26"/>
          <w:highlight w:val="none"/>
        </w:rPr>
        <w:br w:type="textWrapping"/>
      </w:r>
      <w:r>
        <w:rPr>
          <w:color w:val="auto"/>
          <w:sz w:val="26"/>
          <w:szCs w:val="26"/>
          <w:highlight w:val="none"/>
        </w:rPr>
        <w:t>Через месяц 1 млн. чел. уволился 0,5 млн чел. из числа безработных прекратили поиски работы.</w:t>
      </w:r>
      <w:r>
        <w:rPr>
          <w:color w:val="auto"/>
          <w:sz w:val="26"/>
          <w:szCs w:val="26"/>
          <w:highlight w:val="none"/>
        </w:rPr>
        <w:br w:type="textWrapping"/>
      </w:r>
      <w:r>
        <w:rPr>
          <w:color w:val="auto"/>
          <w:sz w:val="26"/>
          <w:szCs w:val="26"/>
          <w:highlight w:val="none"/>
        </w:rPr>
        <w:t>Определить:</w:t>
      </w:r>
      <w:r>
        <w:rPr>
          <w:color w:val="auto"/>
          <w:sz w:val="26"/>
          <w:szCs w:val="26"/>
          <w:highlight w:val="none"/>
        </w:rPr>
        <w:br w:type="textWrapping"/>
      </w:r>
      <w:r>
        <w:rPr>
          <w:color w:val="auto"/>
          <w:sz w:val="26"/>
          <w:szCs w:val="26"/>
          <w:highlight w:val="none"/>
        </w:rPr>
        <w:t>1) Число занятых?</w:t>
      </w:r>
      <w:r>
        <w:rPr>
          <w:color w:val="auto"/>
          <w:sz w:val="26"/>
          <w:szCs w:val="26"/>
          <w:highlight w:val="none"/>
        </w:rPr>
        <w:br w:type="textWrapping"/>
      </w:r>
      <w:r>
        <w:rPr>
          <w:color w:val="auto"/>
          <w:sz w:val="26"/>
          <w:szCs w:val="26"/>
          <w:highlight w:val="none"/>
        </w:rPr>
        <w:t>2) Число безработных?</w:t>
      </w:r>
      <w:r>
        <w:rPr>
          <w:color w:val="auto"/>
          <w:sz w:val="26"/>
          <w:szCs w:val="26"/>
          <w:highlight w:val="none"/>
        </w:rPr>
        <w:br w:type="textWrapping"/>
      </w:r>
      <w:r>
        <w:rPr>
          <w:color w:val="auto"/>
          <w:sz w:val="26"/>
          <w:szCs w:val="26"/>
          <w:highlight w:val="none"/>
        </w:rPr>
        <w:t>3) Уровень безработицы?</w:t>
      </w:r>
    </w:p>
    <w:p w14:paraId="1EB4DE26">
      <w:pPr>
        <w:pStyle w:val="20"/>
        <w:shd w:val="clear" w:color="auto" w:fill="FFFFFF"/>
        <w:spacing w:before="0" w:beforeAutospacing="0" w:after="0" w:afterAutospacing="0" w:line="360" w:lineRule="auto"/>
        <w:ind w:right="92"/>
        <w:jc w:val="both"/>
        <w:rPr>
          <w:color w:val="auto"/>
          <w:sz w:val="26"/>
          <w:szCs w:val="26"/>
          <w:highlight w:val="none"/>
        </w:rPr>
      </w:pPr>
      <w:r>
        <w:rPr>
          <w:b/>
          <w:bCs/>
          <w:i/>
          <w:color w:val="auto"/>
          <w:sz w:val="26"/>
          <w:szCs w:val="26"/>
          <w:highlight w:val="none"/>
        </w:rPr>
        <w:t>Задача 11.</w:t>
      </w:r>
      <w:r>
        <w:rPr>
          <w:i/>
          <w:color w:val="auto"/>
          <w:sz w:val="26"/>
          <w:szCs w:val="26"/>
          <w:highlight w:val="none"/>
        </w:rPr>
        <w:t> </w:t>
      </w:r>
      <w:r>
        <w:rPr>
          <w:color w:val="auto"/>
          <w:sz w:val="26"/>
          <w:szCs w:val="26"/>
          <w:highlight w:val="none"/>
        </w:rPr>
        <w:t>По имеющимся данным необходимо определить величину рабочей силы и различные виды безработицы (заполнить пустые ячейки). При определении потенциального ВВП и параметра Оукена необходимо учитывать, что естественная безработица относительно постоянна в краткосрочном периоде (не меняется на протяжении 1-3 лет).</w:t>
      </w:r>
    </w:p>
    <w:p w14:paraId="684A645E">
      <w:pPr>
        <w:spacing w:after="0" w:line="360" w:lineRule="auto"/>
        <w:rPr>
          <w:rFonts w:ascii="Times New Roman" w:hAnsi="Times New Roman" w:cs="Times New Roman"/>
          <w:color w:val="auto"/>
          <w:sz w:val="26"/>
          <w:szCs w:val="26"/>
          <w:highlight w:val="none"/>
        </w:rPr>
      </w:pPr>
    </w:p>
    <w:p w14:paraId="18596C65">
      <w:pPr>
        <w:pStyle w:val="20"/>
        <w:shd w:val="clear" w:color="auto" w:fill="FFFFFF"/>
        <w:spacing w:before="0" w:beforeAutospacing="0" w:after="0" w:afterAutospacing="0" w:line="360" w:lineRule="auto"/>
        <w:ind w:left="92" w:right="92"/>
        <w:jc w:val="both"/>
        <w:rPr>
          <w:color w:val="auto"/>
          <w:sz w:val="26"/>
          <w:szCs w:val="26"/>
          <w:highlight w:val="none"/>
        </w:rPr>
      </w:pPr>
      <w:r>
        <w:rPr>
          <w:b/>
          <w:bCs/>
          <w:i/>
          <w:color w:val="auto"/>
          <w:sz w:val="26"/>
          <w:szCs w:val="26"/>
          <w:highlight w:val="none"/>
        </w:rPr>
        <w:t>Задача 12</w:t>
      </w:r>
      <w:r>
        <w:rPr>
          <w:b/>
          <w:bCs/>
          <w:color w:val="auto"/>
          <w:sz w:val="26"/>
          <w:szCs w:val="26"/>
          <w:highlight w:val="none"/>
        </w:rPr>
        <w:t>.</w:t>
      </w:r>
      <w:r>
        <w:rPr>
          <w:color w:val="auto"/>
          <w:sz w:val="26"/>
          <w:szCs w:val="26"/>
          <w:highlight w:val="none"/>
        </w:rPr>
        <w:t> Структура рабочей силы в экономике представлена следующим образом:</w:t>
      </w:r>
      <w:r>
        <w:rPr>
          <w:color w:val="auto"/>
          <w:sz w:val="26"/>
          <w:szCs w:val="26"/>
          <w:highlight w:val="none"/>
        </w:rPr>
        <w:br w:type="textWrapping"/>
      </w:r>
      <w:r>
        <w:rPr>
          <w:color w:val="auto"/>
          <w:sz w:val="26"/>
          <w:szCs w:val="26"/>
          <w:highlight w:val="none"/>
        </w:rPr>
        <w:t>1-й год — занятых 100 млн.чел., из них военнослужащих 3 млн.чел., уровень безработицы 7%;</w:t>
      </w:r>
      <w:r>
        <w:rPr>
          <w:color w:val="auto"/>
          <w:sz w:val="26"/>
          <w:szCs w:val="26"/>
          <w:highlight w:val="none"/>
        </w:rPr>
        <w:br w:type="textWrapping"/>
      </w:r>
      <w:r>
        <w:rPr>
          <w:color w:val="auto"/>
          <w:sz w:val="26"/>
          <w:szCs w:val="26"/>
          <w:highlight w:val="none"/>
        </w:rPr>
        <w:t>2-й год — из числа занятых было уволено 6 млн.чел., из прежнего числа зарегистрированных безработных отказались от поисков работы 1,5 млн.чел., а ещё 2 млн.человек перешли из разряда фрикционных безработных в структурные. Количество военнослужащих не изменилось.</w:t>
      </w:r>
      <w:r>
        <w:rPr>
          <w:color w:val="auto"/>
          <w:sz w:val="26"/>
          <w:szCs w:val="26"/>
          <w:highlight w:val="none"/>
        </w:rPr>
        <w:br w:type="textWrapping"/>
      </w:r>
      <w:r>
        <w:rPr>
          <w:color w:val="auto"/>
          <w:sz w:val="26"/>
          <w:szCs w:val="26"/>
          <w:highlight w:val="none"/>
        </w:rPr>
        <w:t>Определить и расписать с формулами:</w:t>
      </w:r>
      <w:r>
        <w:rPr>
          <w:color w:val="auto"/>
          <w:sz w:val="26"/>
          <w:szCs w:val="26"/>
          <w:highlight w:val="none"/>
        </w:rPr>
        <w:br w:type="textWrapping"/>
      </w:r>
      <w:r>
        <w:rPr>
          <w:color w:val="auto"/>
          <w:sz w:val="26"/>
          <w:szCs w:val="26"/>
          <w:highlight w:val="none"/>
        </w:rPr>
        <w:t>а) количество безработных в первом году;</w:t>
      </w:r>
      <w:r>
        <w:rPr>
          <w:color w:val="auto"/>
          <w:sz w:val="26"/>
          <w:szCs w:val="26"/>
          <w:highlight w:val="none"/>
        </w:rPr>
        <w:br w:type="textWrapping"/>
      </w:r>
      <w:r>
        <w:rPr>
          <w:color w:val="auto"/>
          <w:sz w:val="26"/>
          <w:szCs w:val="26"/>
          <w:highlight w:val="none"/>
        </w:rPr>
        <w:t>б) количество занятых и безработных во втором году;</w:t>
      </w:r>
      <w:r>
        <w:rPr>
          <w:color w:val="auto"/>
          <w:sz w:val="26"/>
          <w:szCs w:val="26"/>
          <w:highlight w:val="none"/>
        </w:rPr>
        <w:br w:type="textWrapping"/>
      </w:r>
      <w:r>
        <w:rPr>
          <w:color w:val="auto"/>
          <w:sz w:val="26"/>
          <w:szCs w:val="26"/>
          <w:highlight w:val="none"/>
        </w:rPr>
        <w:t>в) уровень безработицы во втором году.</w:t>
      </w:r>
    </w:p>
    <w:p w14:paraId="70FE039A">
      <w:pPr>
        <w:pStyle w:val="20"/>
        <w:shd w:val="clear" w:color="auto" w:fill="FFFFFF"/>
        <w:spacing w:before="0" w:beforeAutospacing="0" w:after="0" w:afterAutospacing="0" w:line="360" w:lineRule="auto"/>
        <w:ind w:right="92"/>
        <w:jc w:val="both"/>
        <w:rPr>
          <w:color w:val="auto"/>
          <w:sz w:val="26"/>
          <w:szCs w:val="26"/>
          <w:highlight w:val="none"/>
        </w:rPr>
      </w:pPr>
      <w:r>
        <w:rPr>
          <w:b/>
          <w:bCs/>
          <w:i/>
          <w:color w:val="auto"/>
          <w:sz w:val="26"/>
          <w:szCs w:val="26"/>
          <w:highlight w:val="none"/>
        </w:rPr>
        <w:t>Задача 13.</w:t>
      </w:r>
      <w:r>
        <w:rPr>
          <w:color w:val="auto"/>
          <w:sz w:val="26"/>
          <w:szCs w:val="26"/>
          <w:highlight w:val="none"/>
        </w:rPr>
        <w:t> Уровень безработицы на начало года составляет 15%. За год численность рабочей силы уменьшилась на 5%, а численность безработных уменьшилась на 2%. Найти уровень безработицы в конце года.</w:t>
      </w:r>
    </w:p>
    <w:p w14:paraId="37297433">
      <w:pPr>
        <w:pStyle w:val="20"/>
        <w:shd w:val="clear" w:color="auto" w:fill="FFFFFF"/>
        <w:spacing w:before="0" w:beforeAutospacing="0" w:after="0" w:afterAutospacing="0" w:line="360" w:lineRule="auto"/>
        <w:ind w:right="92"/>
        <w:jc w:val="both"/>
        <w:rPr>
          <w:color w:val="auto"/>
          <w:sz w:val="26"/>
          <w:szCs w:val="26"/>
          <w:highlight w:val="none"/>
        </w:rPr>
      </w:pPr>
      <w:r>
        <w:rPr>
          <w:b/>
          <w:bCs/>
          <w:i/>
          <w:color w:val="auto"/>
          <w:sz w:val="26"/>
          <w:szCs w:val="26"/>
          <w:highlight w:val="none"/>
        </w:rPr>
        <w:t>Задача 14.</w:t>
      </w:r>
      <w:r>
        <w:rPr>
          <w:color w:val="auto"/>
          <w:sz w:val="26"/>
          <w:szCs w:val="26"/>
          <w:highlight w:val="none"/>
        </w:rPr>
        <w:t> Численность населения составляет 100 млн. чел., численность рабочей силы составляет 60 млн. чел., а уровень безработицы 12%. Определить численность безработных.</w:t>
      </w:r>
    </w:p>
    <w:p w14:paraId="1258885F">
      <w:pPr>
        <w:pStyle w:val="20"/>
        <w:shd w:val="clear" w:color="auto" w:fill="FFFFFF"/>
        <w:spacing w:before="0" w:beforeAutospacing="0" w:after="0" w:afterAutospacing="0" w:line="360" w:lineRule="auto"/>
        <w:ind w:left="92" w:right="92"/>
        <w:jc w:val="both"/>
        <w:rPr>
          <w:color w:val="auto"/>
          <w:sz w:val="26"/>
          <w:szCs w:val="26"/>
          <w:highlight w:val="none"/>
        </w:rPr>
      </w:pPr>
      <w:r>
        <w:rPr>
          <w:b/>
          <w:bCs/>
          <w:i/>
          <w:color w:val="auto"/>
          <w:sz w:val="26"/>
          <w:szCs w:val="26"/>
          <w:highlight w:val="none"/>
        </w:rPr>
        <w:t>Задача 1</w:t>
      </w:r>
      <w:r>
        <w:rPr>
          <w:b/>
          <w:bCs/>
          <w:color w:val="auto"/>
          <w:sz w:val="26"/>
          <w:szCs w:val="26"/>
          <w:highlight w:val="none"/>
        </w:rPr>
        <w:t>5.</w:t>
      </w:r>
      <w:r>
        <w:rPr>
          <w:color w:val="auto"/>
          <w:sz w:val="26"/>
          <w:szCs w:val="26"/>
          <w:highlight w:val="none"/>
        </w:rPr>
        <w:t> В стране с неизменной численностью рабочей силы в течение текущего года каждый двадцатый из занятых потерял работу, а 35% безработных ее нашли. Известно, что численность нашедших работу совпала с количеством освободившихся рабочих мест. Определить уровень безработицы в стране.</w:t>
      </w:r>
    </w:p>
    <w:p w14:paraId="295A49EF">
      <w:pPr>
        <w:pStyle w:val="20"/>
        <w:shd w:val="clear" w:color="auto" w:fill="FFFFFF"/>
        <w:spacing w:before="0" w:beforeAutospacing="0" w:after="0" w:afterAutospacing="0" w:line="360" w:lineRule="auto"/>
        <w:ind w:left="92" w:right="92"/>
        <w:jc w:val="both"/>
        <w:rPr>
          <w:color w:val="auto"/>
          <w:sz w:val="26"/>
          <w:szCs w:val="26"/>
          <w:highlight w:val="none"/>
        </w:rPr>
      </w:pPr>
      <w:r>
        <w:rPr>
          <w:b/>
          <w:bCs/>
          <w:i/>
          <w:color w:val="auto"/>
          <w:sz w:val="26"/>
          <w:szCs w:val="26"/>
          <w:highlight w:val="none"/>
        </w:rPr>
        <w:t>Задача 16.</w:t>
      </w:r>
      <w:r>
        <w:rPr>
          <w:color w:val="auto"/>
          <w:sz w:val="26"/>
          <w:szCs w:val="26"/>
          <w:highlight w:val="none"/>
        </w:rPr>
        <w:t> Естественный уровень безработицы в текущем году составляет 6%, а фактический – 10%.</w:t>
      </w:r>
    </w:p>
    <w:p w14:paraId="6A366705">
      <w:pPr>
        <w:pStyle w:val="20"/>
        <w:shd w:val="clear" w:color="auto" w:fill="FFFFFF"/>
        <w:spacing w:before="0" w:beforeAutospacing="0" w:after="0" w:afterAutospacing="0" w:line="360" w:lineRule="auto"/>
        <w:ind w:left="92" w:right="92"/>
        <w:jc w:val="both"/>
        <w:rPr>
          <w:color w:val="auto"/>
          <w:sz w:val="26"/>
          <w:szCs w:val="26"/>
          <w:highlight w:val="none"/>
        </w:rPr>
      </w:pPr>
      <w:r>
        <w:rPr>
          <w:color w:val="auto"/>
          <w:sz w:val="26"/>
          <w:szCs w:val="26"/>
          <w:highlight w:val="none"/>
        </w:rPr>
        <w:br w:type="textWrapping"/>
      </w:r>
      <w:r>
        <w:rPr>
          <w:color w:val="auto"/>
          <w:sz w:val="26"/>
          <w:szCs w:val="26"/>
          <w:highlight w:val="none"/>
        </w:rPr>
        <w:t>1) Определите величину относительного отставания фактического ВВП от потенциального.</w:t>
      </w:r>
      <w:r>
        <w:rPr>
          <w:color w:val="auto"/>
          <w:sz w:val="26"/>
          <w:szCs w:val="26"/>
          <w:highlight w:val="none"/>
        </w:rPr>
        <w:br w:type="textWrapping"/>
      </w:r>
      <w:r>
        <w:rPr>
          <w:color w:val="auto"/>
          <w:sz w:val="26"/>
          <w:szCs w:val="26"/>
          <w:highlight w:val="none"/>
        </w:rPr>
        <w:t>2) Если фактический объем выпуска в том же году составил 600 млрд. долл., то каковы потери ВВП, вызванные циклической безработицей?</w:t>
      </w:r>
    </w:p>
    <w:p w14:paraId="2C72F92F">
      <w:pPr>
        <w:spacing w:after="0" w:line="360" w:lineRule="auto"/>
        <w:jc w:val="both"/>
        <w:rPr>
          <w:rFonts w:ascii="Times New Roman" w:hAnsi="Times New Roman" w:cs="Times New Roman"/>
          <w:color w:val="auto"/>
          <w:sz w:val="26"/>
          <w:szCs w:val="26"/>
          <w:highlight w:val="none"/>
        </w:rPr>
      </w:pPr>
    </w:p>
    <w:p w14:paraId="3C9000FA">
      <w:pPr>
        <w:tabs>
          <w:tab w:val="left" w:pos="851"/>
        </w:tabs>
        <w:spacing w:after="0" w:line="360" w:lineRule="auto"/>
        <w:ind w:firstLine="709"/>
        <w:contextualSpacing/>
        <w:jc w:val="both"/>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5. Макроэкономическая нестабильность: инфляция </w:t>
      </w:r>
    </w:p>
    <w:p w14:paraId="193F8F9F">
      <w:pPr>
        <w:spacing w:after="0" w:line="360" w:lineRule="auto"/>
        <w:ind w:firstLine="709"/>
        <w:jc w:val="both"/>
        <w:outlineLvl w:val="2"/>
        <w:rPr>
          <w:rFonts w:ascii="Times New Roman" w:hAnsi="Times New Roman" w:eastAsia="Times New Roman" w:cs="Times New Roman"/>
          <w:bCs/>
          <w:i/>
          <w:i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Задача 1.</w:t>
      </w:r>
      <w:r>
        <w:rPr>
          <w:rFonts w:ascii="Times New Roman" w:hAnsi="Times New Roman" w:eastAsia="Times New Roman" w:cs="Times New Roman"/>
          <w:bCs/>
          <w:iCs/>
          <w:color w:val="auto"/>
          <w:sz w:val="26"/>
          <w:szCs w:val="26"/>
          <w:highlight w:val="none"/>
          <w:lang w:eastAsia="ru-RU"/>
        </w:rPr>
        <w:t>Вычислить темп инфляции, если средняя стоимость продовольственной корзины в 2006 году составляла 2800 рублей, а в 2007 году - 3100 рублей.</w:t>
      </w:r>
    </w:p>
    <w:p w14:paraId="4B7AD2D5">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Задача 2</w:t>
      </w:r>
      <w:r>
        <w:rPr>
          <w:rFonts w:ascii="Times New Roman" w:hAnsi="Times New Roman" w:eastAsia="Times New Roman" w:cs="Times New Roman"/>
          <w:bCs/>
          <w:color w:val="auto"/>
          <w:sz w:val="26"/>
          <w:szCs w:val="26"/>
          <w:highlight w:val="none"/>
          <w:lang w:eastAsia="ru-RU"/>
        </w:rPr>
        <w:t>. Найти предполагаемую стоимость  хлеба в 2009 году, если его настоящая стоимость 13 рублей, а предполагаемый темп инфляции в 2008 году 0,08</w:t>
      </w:r>
    </w:p>
    <w:p w14:paraId="70A6E3B4">
      <w:pPr>
        <w:spacing w:after="0" w:line="360" w:lineRule="auto"/>
        <w:ind w:firstLine="709"/>
        <w:jc w:val="both"/>
        <w:outlineLvl w:val="2"/>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Задача 3</w:t>
      </w:r>
      <w:r>
        <w:rPr>
          <w:rFonts w:ascii="Times New Roman" w:hAnsi="Times New Roman" w:eastAsia="Times New Roman" w:cs="Times New Roman"/>
          <w:bCs/>
          <w:i/>
          <w:iCs/>
          <w:color w:val="auto"/>
          <w:sz w:val="26"/>
          <w:szCs w:val="26"/>
          <w:highlight w:val="none"/>
          <w:lang w:eastAsia="ru-RU"/>
        </w:rPr>
        <w:t xml:space="preserve">. </w:t>
      </w:r>
      <w:r>
        <w:rPr>
          <w:rFonts w:ascii="Times New Roman" w:hAnsi="Times New Roman" w:eastAsia="Times New Roman" w:cs="Times New Roman"/>
          <w:bCs/>
          <w:iCs/>
          <w:color w:val="auto"/>
          <w:sz w:val="26"/>
          <w:szCs w:val="26"/>
          <w:highlight w:val="none"/>
          <w:lang w:eastAsia="ru-RU"/>
        </w:rPr>
        <w:t>Дом, купленный в январе 1987 года за 10 тыс. рублей, продали в январе 1990 года за 150 тыс. рублей. Инфляция по годам составляла: 1987 год - 20%, 1988 год - 40%, 1989 год - 60%, 1990 год - 200%. Выгодную ли сделку совершил продавец?</w:t>
      </w:r>
    </w:p>
    <w:p w14:paraId="08A26649">
      <w:pPr>
        <w:spacing w:after="0" w:line="360" w:lineRule="auto"/>
        <w:ind w:firstLine="709"/>
        <w:jc w:val="both"/>
        <w:outlineLvl w:val="2"/>
        <w:rPr>
          <w:rFonts w:ascii="Times New Roman" w:hAnsi="Times New Roman" w:eastAsia="Times New Roman" w:cs="Times New Roman"/>
          <w:bCs/>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Задача 4</w:t>
      </w:r>
      <w:r>
        <w:rPr>
          <w:rFonts w:ascii="Times New Roman" w:hAnsi="Times New Roman" w:eastAsia="Times New Roman" w:cs="Times New Roman"/>
          <w:bCs/>
          <w:i/>
          <w:iCs/>
          <w:color w:val="auto"/>
          <w:sz w:val="26"/>
          <w:szCs w:val="26"/>
          <w:highlight w:val="none"/>
          <w:lang w:eastAsia="ru-RU"/>
        </w:rPr>
        <w:t>. Вклад 20000 рублей помещен 1 января с ежемесячным начислением 3%. Требуется найти ожидаемый доход через полгода, если предполагаемый темп инфляции составит 0,75% в месяц</w:t>
      </w:r>
    </w:p>
    <w:p w14:paraId="20DBC896">
      <w:pPr>
        <w:spacing w:after="0" w:line="360" w:lineRule="auto"/>
        <w:ind w:firstLine="709"/>
        <w:jc w:val="both"/>
        <w:outlineLvl w:val="2"/>
        <w:rPr>
          <w:rFonts w:ascii="Times New Roman" w:hAnsi="Times New Roman" w:eastAsia="Calibri" w:cs="Times New Roman"/>
          <w:color w:val="auto"/>
          <w:sz w:val="26"/>
          <w:szCs w:val="26"/>
          <w:highlight w:val="none"/>
        </w:rPr>
      </w:pPr>
      <w:r>
        <w:rPr>
          <w:rFonts w:ascii="Times New Roman" w:hAnsi="Times New Roman" w:eastAsia="Times New Roman" w:cs="Times New Roman"/>
          <w:b/>
          <w:i/>
          <w:color w:val="auto"/>
          <w:sz w:val="26"/>
          <w:szCs w:val="26"/>
          <w:highlight w:val="none"/>
          <w:lang w:eastAsia="ru-RU"/>
        </w:rPr>
        <w:t>Задача 5.</w:t>
      </w:r>
      <w:r>
        <w:rPr>
          <w:rFonts w:ascii="Times New Roman" w:hAnsi="Times New Roman" w:eastAsia="Calibri" w:cs="Times New Roman"/>
          <w:color w:val="auto"/>
          <w:sz w:val="26"/>
          <w:szCs w:val="26"/>
          <w:highlight w:val="none"/>
        </w:rPr>
        <w:t xml:space="preserve">Инфляция в месяц равна 7%. Какова инфляция за год? </w:t>
      </w:r>
    </w:p>
    <w:p w14:paraId="26BF5203">
      <w:pPr>
        <w:spacing w:after="0" w:line="360" w:lineRule="auto"/>
        <w:ind w:firstLine="709"/>
        <w:jc w:val="both"/>
        <w:outlineLvl w:val="2"/>
        <w:rPr>
          <w:rFonts w:ascii="Times New Roman" w:hAnsi="Times New Roman" w:eastAsia="Calibri" w:cs="Times New Roman"/>
          <w:color w:val="auto"/>
          <w:sz w:val="26"/>
          <w:szCs w:val="26"/>
          <w:highlight w:val="none"/>
        </w:rPr>
      </w:pPr>
      <w:r>
        <w:rPr>
          <w:rFonts w:ascii="Times New Roman" w:hAnsi="Times New Roman" w:eastAsia="Calibri" w:cs="Times New Roman"/>
          <w:b/>
          <w:i/>
          <w:color w:val="auto"/>
          <w:sz w:val="26"/>
          <w:szCs w:val="26"/>
          <w:highlight w:val="none"/>
        </w:rPr>
        <w:t>Задача 6.</w:t>
      </w:r>
      <w:r>
        <w:rPr>
          <w:rFonts w:ascii="Times New Roman" w:hAnsi="Times New Roman" w:eastAsia="Calibri" w:cs="Times New Roman"/>
          <w:color w:val="auto"/>
          <w:sz w:val="26"/>
          <w:szCs w:val="26"/>
          <w:highlight w:val="none"/>
        </w:rPr>
        <w:t xml:space="preserve"> Среднемесячная инфляция уменьшилась с 6 до 5%. На сколько изменится инфляция в пересчете на год?</w:t>
      </w:r>
    </w:p>
    <w:p w14:paraId="172B1160">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Задача 7.</w:t>
      </w:r>
      <w:r>
        <w:rPr>
          <w:rFonts w:ascii="Times New Roman" w:hAnsi="Times New Roman" w:eastAsia="Times New Roman" w:cs="Times New Roman"/>
          <w:color w:val="auto"/>
          <w:sz w:val="26"/>
          <w:szCs w:val="26"/>
          <w:highlight w:val="none"/>
          <w:lang w:eastAsia="ru-RU"/>
        </w:rPr>
        <w:t xml:space="preserve">Самодеятельное население страны составляет 200 млн чел. Уровень фактической безработицы 10 % при естественной норме 6 %. Определите конъюнктурную безработицу в стране. </w:t>
      </w:r>
    </w:p>
    <w:p w14:paraId="52DBA7C1">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color w:val="auto"/>
          <w:highlight w:val="none"/>
        </w:rPr>
        <w:fldChar w:fldCharType="begin"/>
      </w:r>
      <w:r>
        <w:rPr>
          <w:color w:val="auto"/>
          <w:highlight w:val="none"/>
        </w:rPr>
        <w:instrText xml:space="preserve"> HYPERLINK "http://finansovaya-matematika.5311pro2.edusite.ru/p59aa1.html" </w:instrText>
      </w:r>
      <w:r>
        <w:rPr>
          <w:color w:val="auto"/>
          <w:highlight w:val="none"/>
        </w:rPr>
        <w:fldChar w:fldCharType="separate"/>
      </w:r>
      <w:r>
        <w:rPr>
          <w:rFonts w:ascii="Times New Roman" w:hAnsi="Times New Roman" w:eastAsia="Times New Roman" w:cs="Times New Roman"/>
          <w:b/>
          <w:i/>
          <w:color w:val="auto"/>
          <w:sz w:val="26"/>
          <w:szCs w:val="26"/>
          <w:highlight w:val="none"/>
          <w:lang w:eastAsia="ru-RU"/>
        </w:rPr>
        <w:t>Задача 8.</w:t>
      </w:r>
      <w:r>
        <w:rPr>
          <w:rFonts w:ascii="Times New Roman" w:hAnsi="Times New Roman" w:eastAsia="Times New Roman" w:cs="Times New Roman"/>
          <w:color w:val="auto"/>
          <w:sz w:val="26"/>
          <w:szCs w:val="26"/>
          <w:highlight w:val="none"/>
          <w:lang w:eastAsia="ru-RU"/>
        </w:rPr>
        <w:t xml:space="preserve"> Цена куклы "Барби" увеличилась с 1200 р. в сентябре (всего было продано 200 шт.) до 1800 р. в октябре, при этом уровень продаж снизился на 20%. Вычислить темп инфляции и разницу в прибыли, сделайте вывод.</w:t>
      </w:r>
      <w:r>
        <w:rPr>
          <w:rFonts w:ascii="Times New Roman" w:hAnsi="Times New Roman" w:eastAsia="Times New Roman" w:cs="Times New Roman"/>
          <w:color w:val="auto"/>
          <w:sz w:val="26"/>
          <w:szCs w:val="26"/>
          <w:highlight w:val="none"/>
          <w:lang w:eastAsia="ru-RU"/>
        </w:rPr>
        <w:fldChar w:fldCharType="end"/>
      </w:r>
    </w:p>
    <w:p w14:paraId="28DE8EBC">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color w:val="auto"/>
          <w:highlight w:val="none"/>
        </w:rPr>
        <w:fldChar w:fldCharType="begin"/>
      </w:r>
      <w:r>
        <w:rPr>
          <w:color w:val="auto"/>
          <w:highlight w:val="none"/>
        </w:rPr>
        <w:instrText xml:space="preserve"> HYPERLINK "http://finansovaya-matematika.5311pro2.edusite.ru/p59aa1.html" </w:instrText>
      </w:r>
      <w:r>
        <w:rPr>
          <w:color w:val="auto"/>
          <w:highlight w:val="none"/>
        </w:rPr>
        <w:fldChar w:fldCharType="separate"/>
      </w:r>
      <w:r>
        <w:rPr>
          <w:rFonts w:ascii="Times New Roman" w:hAnsi="Times New Roman" w:eastAsia="Times New Roman" w:cs="Times New Roman"/>
          <w:b/>
          <w:i/>
          <w:color w:val="auto"/>
          <w:sz w:val="26"/>
          <w:szCs w:val="26"/>
          <w:highlight w:val="none"/>
          <w:lang w:eastAsia="ru-RU"/>
        </w:rPr>
        <w:t>Задача 9.</w:t>
      </w:r>
      <w:r>
        <w:rPr>
          <w:rFonts w:ascii="Times New Roman" w:hAnsi="Times New Roman" w:eastAsia="Times New Roman" w:cs="Times New Roman"/>
          <w:color w:val="auto"/>
          <w:sz w:val="26"/>
          <w:szCs w:val="26"/>
          <w:highlight w:val="none"/>
          <w:lang w:eastAsia="ru-RU"/>
        </w:rPr>
        <w:t xml:space="preserve"> 1 марта 1996 г. газовики Ноябрьска добились погашения им задолженности по заработной плате за ноябрь прошлого года в размере 400 тыс.р. Определите, сколько стоил на 1 декабря 1995 г. тот набор товаров и услуг, который можно было приобрести 1 марта на полученные 400 тыс.р., если темп инфляции был стабилен и равнялся 8% в месяц.</w:t>
      </w:r>
      <w:r>
        <w:rPr>
          <w:rFonts w:ascii="Times New Roman" w:hAnsi="Times New Roman" w:eastAsia="Times New Roman" w:cs="Times New Roman"/>
          <w:color w:val="auto"/>
          <w:sz w:val="26"/>
          <w:szCs w:val="26"/>
          <w:highlight w:val="none"/>
          <w:lang w:eastAsia="ru-RU"/>
        </w:rPr>
        <w:fldChar w:fldCharType="end"/>
      </w:r>
    </w:p>
    <w:p w14:paraId="45A62272">
      <w:pPr>
        <w:spacing w:after="0" w:line="360" w:lineRule="auto"/>
        <w:ind w:firstLine="709"/>
        <w:jc w:val="both"/>
        <w:outlineLvl w:val="2"/>
        <w:rPr>
          <w:color w:val="auto"/>
          <w:sz w:val="26"/>
          <w:szCs w:val="26"/>
          <w:highlight w:val="none"/>
        </w:rPr>
      </w:pPr>
      <w:r>
        <w:rPr>
          <w:color w:val="auto"/>
          <w:highlight w:val="none"/>
        </w:rPr>
        <w:fldChar w:fldCharType="begin"/>
      </w:r>
      <w:r>
        <w:rPr>
          <w:color w:val="auto"/>
          <w:highlight w:val="none"/>
        </w:rPr>
        <w:instrText xml:space="preserve"> HYPERLINK "http://finansovaya-matematika.5311pro2.edusite.ru/p59aa1.html" </w:instrText>
      </w:r>
      <w:r>
        <w:rPr>
          <w:color w:val="auto"/>
          <w:highlight w:val="none"/>
        </w:rPr>
        <w:fldChar w:fldCharType="separate"/>
      </w:r>
      <w:r>
        <w:rPr>
          <w:rFonts w:ascii="Times New Roman" w:hAnsi="Times New Roman" w:eastAsia="Times New Roman" w:cs="Times New Roman"/>
          <w:b/>
          <w:i/>
          <w:color w:val="auto"/>
          <w:sz w:val="26"/>
          <w:szCs w:val="26"/>
          <w:highlight w:val="none"/>
          <w:lang w:eastAsia="ru-RU"/>
        </w:rPr>
        <w:t>Задача 10.</w:t>
      </w:r>
      <w:r>
        <w:rPr>
          <w:rFonts w:ascii="Times New Roman" w:hAnsi="Times New Roman" w:eastAsia="Times New Roman" w:cs="Times New Roman"/>
          <w:color w:val="auto"/>
          <w:sz w:val="26"/>
          <w:szCs w:val="26"/>
          <w:highlight w:val="none"/>
          <w:lang w:eastAsia="ru-RU"/>
        </w:rPr>
        <w:t xml:space="preserve"> В конце 2006 года преподаватель получал заработную плату в размере 7000 рублей. В январе 2007 года ставки оплаты труда были увеличены на 15%, но в тоже время инфляция в январе составила 4%. Вычислить реальный доход преподавателя за январь.</w:t>
      </w:r>
      <w:r>
        <w:rPr>
          <w:rFonts w:ascii="Times New Roman" w:hAnsi="Times New Roman" w:eastAsia="Times New Roman" w:cs="Times New Roman"/>
          <w:color w:val="auto"/>
          <w:sz w:val="26"/>
          <w:szCs w:val="26"/>
          <w:highlight w:val="none"/>
          <w:lang w:eastAsia="ru-RU"/>
        </w:rPr>
        <w:fldChar w:fldCharType="end"/>
      </w:r>
    </w:p>
    <w:p w14:paraId="05207F1B">
      <w:pPr>
        <w:spacing w:after="0" w:line="360" w:lineRule="auto"/>
        <w:ind w:firstLine="709"/>
        <w:jc w:val="both"/>
        <w:outlineLvl w:val="2"/>
        <w:rPr>
          <w:color w:val="auto"/>
          <w:sz w:val="26"/>
          <w:szCs w:val="26"/>
          <w:highlight w:val="none"/>
        </w:rPr>
      </w:pPr>
    </w:p>
    <w:p w14:paraId="399407A9">
      <w:pPr>
        <w:spacing w:after="0" w:line="360" w:lineRule="auto"/>
        <w:ind w:firstLine="709"/>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6. Механизм макроэкономического равновесия </w:t>
      </w:r>
    </w:p>
    <w:p w14:paraId="3598D0ED">
      <w:pPr>
        <w:spacing w:after="0" w:line="360" w:lineRule="auto"/>
        <w:ind w:firstLine="709"/>
        <w:contextualSpacing/>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1.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 xml:space="preserve">Расходы домашних хозяйств на потребление составляют 960 у. е. Государственные расходы (на ВНП) равны 270 у. е. Импорт составляет 70, экспорт – 75 у. е. Инвестиционные расходы на расширение бизнеса – 246 у. е., амортизация равна 140 у. е. Определите совокупный спрос. </w:t>
      </w:r>
    </w:p>
    <w:p w14:paraId="0FFA6092">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2.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Потребление задано функцией: С = 1000 + 0,8у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 располагаемый национальный доход), инвестиции равны 2000 у. е., чистый экспорт – 300 у. е. Определите совокупный спрос в экономике, если создан национальный доход в размере 10 000 у. е., а налоги равны государственным расходам и составляют 1200 у. е. </w:t>
      </w:r>
    </w:p>
    <w:p w14:paraId="746DAE50">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3.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Потребление задано функцией: С = 2000 + 0,75У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 располагаемый национальный доход), инвестиции равны 5200 у. е., чистый экспорт – 700 у. е., государственные закупки товаров и услуг составляют 0,15У Определите совокупный спрос в экономике, если создан национальный доход в размере 30 000 у. е., а налоги равны 7500 у. е. </w:t>
      </w:r>
    </w:p>
    <w:p w14:paraId="7D8B1991">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4.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Потребление задано функцией: С = 0,85У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 располагаемый национальный доход), инвестиции равны 3400 у. е., чистый экспорт – 400 у. е., государственные закупки товаров и услуг составляют 0,1У. Определите совокупный спрос в экономике, если создан национальный доход в размере 20 000 у. е., а налоги равны 0,2У. </w:t>
      </w:r>
    </w:p>
    <w:p w14:paraId="032E64A4">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5.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На основе данных таблицы постройте кривую совокупного спроса.</w:t>
      </w:r>
    </w:p>
    <w:tbl>
      <w:tblPr>
        <w:tblStyle w:val="7"/>
        <w:tblW w:w="4850"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shd w:val="clear" w:color="auto" w:fill="FFFFFF" w:themeFill="background1"/>
        <w:tblLayout w:type="autofit"/>
        <w:tblCellMar>
          <w:top w:w="0" w:type="dxa"/>
          <w:left w:w="0" w:type="dxa"/>
          <w:bottom w:w="0" w:type="dxa"/>
          <w:right w:w="0" w:type="dxa"/>
        </w:tblCellMar>
      </w:tblPr>
      <w:tblGrid>
        <w:gridCol w:w="4440"/>
        <w:gridCol w:w="855"/>
        <w:gridCol w:w="4357"/>
      </w:tblGrid>
      <w:tr w14:paraId="6C7DE92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shd w:val="clear" w:color="auto" w:fill="FFFFFF" w:themeFill="background1"/>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3D127C0E">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Объем национального производства, на который предъявлен спрос (у. е.)</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6D36E8C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Уровень цен</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842B9D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Объем национального производства, предложенный для продажи (у. е.)</w:t>
            </w:r>
          </w:p>
        </w:tc>
      </w:tr>
      <w:tr w14:paraId="17DE01B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546478B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1200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4567753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6</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18BE01D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1500</w:t>
            </w:r>
          </w:p>
        </w:tc>
      </w:tr>
      <w:tr w14:paraId="595B9764">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30F8BCB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1300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19CB234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5</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419CC3F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1400</w:t>
            </w:r>
          </w:p>
        </w:tc>
      </w:tr>
      <w:tr w14:paraId="364D81E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6285D78D">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1400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675380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515229E">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1300</w:t>
            </w:r>
          </w:p>
        </w:tc>
      </w:tr>
      <w:tr w14:paraId="1C1B5AB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76B84EF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1600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7EC5FAF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3E1F9709">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1200</w:t>
            </w:r>
          </w:p>
        </w:tc>
      </w:tr>
      <w:tr w14:paraId="03A9C3A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E564529">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1700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CDEC3B5">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7EA5434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1000</w:t>
            </w:r>
          </w:p>
        </w:tc>
      </w:tr>
    </w:tbl>
    <w:p w14:paraId="3190CCA0">
      <w:pPr>
        <w:spacing w:after="0" w:line="360" w:lineRule="auto"/>
        <w:ind w:firstLine="709"/>
        <w:jc w:val="both"/>
        <w:outlineLvl w:val="2"/>
        <w:rPr>
          <w:rFonts w:ascii="Times New Roman" w:hAnsi="Times New Roman" w:eastAsia="Times New Roman" w:cs="Times New Roman"/>
          <w:b/>
          <w:bCs/>
          <w:i/>
          <w:color w:val="auto"/>
          <w:sz w:val="24"/>
          <w:szCs w:val="24"/>
          <w:highlight w:val="none"/>
          <w:lang w:eastAsia="ru-RU"/>
        </w:rPr>
      </w:pPr>
    </w:p>
    <w:p w14:paraId="628FC837">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6.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Потребление задано функцией: С = 13 500 + 0,7У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 располагаемый национальный доход), инвестиции равны 6000 у. е., чистый экспорт – 1000 у. е., государственные закупки товаров и услуг составляют 0,2У. Создан национальный доход в размере 100 000 у. е., налоги равны 20 000 у. е. Определите совокупный спрос и как он изменится, если потребители предпочтут потреблять на 2000 у. е. меньше при каждом уровне дохода. </w:t>
      </w:r>
    </w:p>
    <w:p w14:paraId="3D216AD3">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 xml:space="preserve">Задача 7. </w:t>
      </w:r>
      <w:r>
        <w:rPr>
          <w:rFonts w:ascii="Times New Roman" w:hAnsi="Times New Roman" w:eastAsia="Times New Roman" w:cs="Times New Roman"/>
          <w:b/>
          <w:bCs/>
          <w:color w:val="auto"/>
          <w:sz w:val="26"/>
          <w:szCs w:val="26"/>
          <w:highlight w:val="none"/>
          <w:lang w:eastAsia="ru-RU"/>
        </w:rPr>
        <w:t xml:space="preserve">Постановка задачи: </w:t>
      </w:r>
      <w:r>
        <w:rPr>
          <w:rFonts w:ascii="Times New Roman" w:hAnsi="Times New Roman" w:eastAsia="Times New Roman" w:cs="Times New Roman"/>
          <w:color w:val="auto"/>
          <w:sz w:val="26"/>
          <w:szCs w:val="26"/>
          <w:highlight w:val="none"/>
          <w:lang w:eastAsia="ru-RU"/>
        </w:rPr>
        <w:t>Потребление задано функцией: С = 2000 + 0,8У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(У</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 располагаемый национальный доход), инвестиции равны 3200 у. е., чистый экспорт – 500 у. е., государственные закупки товаров и услуг составляют 0,1У. Cоздан национальный доход в размере 50 000 у. е., а налоги равны 0,25У. Определите совокупный спрос и как он изменится, если государственные расходы вырастут до 0,15У. </w:t>
      </w:r>
    </w:p>
    <w:p w14:paraId="15B3E60D">
      <w:pPr>
        <w:spacing w:after="0" w:line="360" w:lineRule="auto"/>
        <w:ind w:firstLine="709"/>
        <w:jc w:val="both"/>
        <w:outlineLvl w:val="2"/>
        <w:rPr>
          <w:rFonts w:ascii="Times New Roman" w:hAnsi="Times New Roman" w:eastAsia="Times New Roman" w:cs="Times New Roman"/>
          <w:color w:val="auto"/>
          <w:sz w:val="26"/>
          <w:szCs w:val="26"/>
          <w:highlight w:val="none"/>
          <w:lang w:eastAsia="ru-RU"/>
        </w:rPr>
      </w:pPr>
    </w:p>
    <w:p w14:paraId="0979654F">
      <w:pPr>
        <w:tabs>
          <w:tab w:val="left" w:pos="851"/>
        </w:tabs>
        <w:spacing w:after="0" w:line="360" w:lineRule="auto"/>
        <w:ind w:firstLine="709"/>
        <w:contextualSpacing/>
        <w:rPr>
          <w:rFonts w:ascii="Times New Roman" w:hAnsi="Times New Roman" w:eastAsia="Calibri" w:cs="Times New Roman"/>
          <w:b/>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w:t>
      </w:r>
      <w:r>
        <w:rPr>
          <w:rFonts w:ascii="Times New Roman" w:hAnsi="Times New Roman" w:eastAsia="Calibri" w:cs="Times New Roman"/>
          <w:b/>
          <w:color w:val="auto"/>
          <w:sz w:val="26"/>
          <w:szCs w:val="26"/>
          <w:highlight w:val="none"/>
          <w:lang w:eastAsia="ru-RU"/>
        </w:rPr>
        <w:t xml:space="preserve">Тема 7. Кейнсианская модель макроэкономического равновесия </w:t>
      </w:r>
    </w:p>
    <w:p w14:paraId="0970E64D">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color w:val="auto"/>
          <w:sz w:val="26"/>
          <w:szCs w:val="26"/>
          <w:highlight w:val="none"/>
          <w:lang w:eastAsia="ru-RU"/>
        </w:rPr>
        <w:t>Задача 1.</w:t>
      </w:r>
      <w:r>
        <w:rPr>
          <w:rFonts w:ascii="Times New Roman" w:hAnsi="Times New Roman" w:eastAsia="Times New Roman" w:cs="Times New Roman"/>
          <w:color w:val="auto"/>
          <w:sz w:val="26"/>
          <w:szCs w:val="26"/>
          <w:highlight w:val="none"/>
          <w:lang w:eastAsia="ru-RU"/>
        </w:rPr>
        <w:t xml:space="preserve">Располагаемый доход домашнего хозяйства в прошлом году составил 300 тыс. руб. В текущем году он увеличился по сравнению с прошлым годом на 15%. При этом потребление увеличилось на 31,5 тыс. руб. Определить предельную склонность к потреблению (MPC) и предельную склонность к сбережению (MPS). </w:t>
      </w:r>
    </w:p>
    <w:p w14:paraId="4134FF94">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Задача 2.</w:t>
      </w:r>
      <w:r>
        <w:rPr>
          <w:rFonts w:ascii="Times New Roman" w:hAnsi="Times New Roman" w:eastAsia="Times New Roman" w:cs="Times New Roman"/>
          <w:color w:val="auto"/>
          <w:sz w:val="26"/>
          <w:szCs w:val="26"/>
          <w:highlight w:val="none"/>
          <w:lang w:eastAsia="ru-RU"/>
        </w:rPr>
        <w:t xml:space="preserve">Располагаемый доход  за 2004 год  равен 50 000 руб., потребительский расход составляет 48 000 руб.  Располагаемый доход за  2005 год равен 51 000 руб., потребительский расход составляет 48 500 руб. </w:t>
      </w:r>
    </w:p>
    <w:p w14:paraId="555D8642">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Чему равна предельная склонность к потреблению?</w:t>
      </w:r>
    </w:p>
    <w:p w14:paraId="5E530D07">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Задача 3.</w:t>
      </w:r>
      <w:r>
        <w:rPr>
          <w:rFonts w:ascii="Times New Roman" w:hAnsi="Times New Roman" w:eastAsia="Times New Roman" w:cs="Times New Roman"/>
          <w:color w:val="auto"/>
          <w:sz w:val="26"/>
          <w:szCs w:val="26"/>
          <w:highlight w:val="none"/>
          <w:lang w:eastAsia="ru-RU"/>
        </w:rPr>
        <w:t xml:space="preserve"> Уравнение потребления имеет вид С = 100 + 0,5Y, располагаемый доход равен 400. Определить величину потребления и сбережений, а также среднюю склонность к потреблению и сбережениям.</w:t>
      </w:r>
    </w:p>
    <w:p w14:paraId="2EC1FDCC">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Задача 4.</w:t>
      </w:r>
      <w:r>
        <w:rPr>
          <w:rFonts w:ascii="Times New Roman" w:hAnsi="Times New Roman" w:eastAsia="Times New Roman" w:cs="Times New Roman"/>
          <w:color w:val="auto"/>
          <w:sz w:val="26"/>
          <w:szCs w:val="26"/>
          <w:highlight w:val="none"/>
          <w:lang w:eastAsia="ru-RU"/>
        </w:rPr>
        <w:t>Равновесный ВВП составляет 5000. Функция потребления имеет вид C = 500 + 0,6Y, I = 2000 – 2500*r. Рассчитать величину равновесной процентной ставки.</w:t>
      </w:r>
    </w:p>
    <w:p w14:paraId="714F14A2">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Задача 5.</w:t>
      </w:r>
      <w:r>
        <w:rPr>
          <w:rFonts w:ascii="Times New Roman" w:hAnsi="Times New Roman" w:eastAsia="Times New Roman" w:cs="Times New Roman"/>
          <w:color w:val="auto"/>
          <w:sz w:val="26"/>
          <w:szCs w:val="26"/>
          <w:highlight w:val="none"/>
          <w:lang w:eastAsia="ru-RU"/>
        </w:rPr>
        <w:t xml:space="preserve"> Система уравнений отражает простую кейнсианскую модель экономики страны при постоянном уровне цен: , </w:t>
      </w:r>
      <w:r>
        <w:rPr>
          <w:rFonts w:ascii="Times New Roman" w:hAnsi="Times New Roman" w:eastAsia="Times New Roman" w:cs="Times New Roman"/>
          <w:color w:val="auto"/>
          <w:sz w:val="26"/>
          <w:szCs w:val="26"/>
          <w:highlight w:val="none"/>
          <w:lang w:val="en-US" w:eastAsia="ru-RU"/>
        </w:rPr>
        <w:t>Y</w:t>
      </w:r>
      <w:r>
        <w:rPr>
          <w:rFonts w:ascii="Times New Roman" w:hAnsi="Times New Roman" w:eastAsia="Times New Roman" w:cs="Times New Roman"/>
          <w:color w:val="auto"/>
          <w:sz w:val="26"/>
          <w:szCs w:val="26"/>
          <w:highlight w:val="none"/>
          <w:lang w:eastAsia="ru-RU"/>
        </w:rPr>
        <w:t xml:space="preserve">=ВВП – Т, Т = 500, </w:t>
      </w:r>
      <w:r>
        <w:rPr>
          <w:rFonts w:ascii="Times New Roman" w:hAnsi="Times New Roman" w:eastAsia="Times New Roman" w:cs="Times New Roman"/>
          <w:color w:val="auto"/>
          <w:sz w:val="26"/>
          <w:szCs w:val="26"/>
          <w:highlight w:val="none"/>
          <w:lang w:val="en-US" w:eastAsia="ru-RU"/>
        </w:rPr>
        <w:t>I</w:t>
      </w:r>
      <w:r>
        <w:rPr>
          <w:rFonts w:ascii="Times New Roman" w:hAnsi="Times New Roman" w:eastAsia="Times New Roman" w:cs="Times New Roman"/>
          <w:color w:val="auto"/>
          <w:sz w:val="26"/>
          <w:szCs w:val="26"/>
          <w:highlight w:val="none"/>
          <w:lang w:eastAsia="ru-RU"/>
        </w:rPr>
        <w:t xml:space="preserve"> = 160, </w:t>
      </w:r>
      <w:r>
        <w:rPr>
          <w:rFonts w:ascii="Times New Roman" w:hAnsi="Times New Roman" w:eastAsia="Times New Roman" w:cs="Times New Roman"/>
          <w:color w:val="auto"/>
          <w:sz w:val="26"/>
          <w:szCs w:val="26"/>
          <w:highlight w:val="none"/>
          <w:lang w:val="en-US" w:eastAsia="ru-RU"/>
        </w:rPr>
        <w:t>G</w:t>
      </w:r>
      <w:r>
        <w:rPr>
          <w:rFonts w:ascii="Times New Roman" w:hAnsi="Times New Roman" w:eastAsia="Times New Roman" w:cs="Times New Roman"/>
          <w:color w:val="auto"/>
          <w:sz w:val="26"/>
          <w:szCs w:val="26"/>
          <w:highlight w:val="none"/>
          <w:lang w:eastAsia="ru-RU"/>
        </w:rPr>
        <w:t xml:space="preserve"> = 600, Х</w:t>
      </w:r>
      <w:r>
        <w:rPr>
          <w:rFonts w:ascii="Times New Roman" w:hAnsi="Times New Roman" w:eastAsia="Times New Roman" w:cs="Times New Roman"/>
          <w:color w:val="auto"/>
          <w:sz w:val="26"/>
          <w:szCs w:val="26"/>
          <w:highlight w:val="none"/>
          <w:lang w:val="en-US" w:eastAsia="ru-RU"/>
        </w:rPr>
        <w:t>n</w:t>
      </w:r>
      <w:r>
        <w:rPr>
          <w:rFonts w:ascii="Times New Roman" w:hAnsi="Times New Roman" w:eastAsia="Times New Roman" w:cs="Times New Roman"/>
          <w:color w:val="auto"/>
          <w:sz w:val="26"/>
          <w:szCs w:val="26"/>
          <w:highlight w:val="none"/>
          <w:lang w:eastAsia="ru-RU"/>
        </w:rPr>
        <w:t xml:space="preserve"> = 0.</w:t>
      </w:r>
    </w:p>
    <w:p w14:paraId="49F236F2">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Вывести уравнение совокупных расходов и определить объем равновесного ВВП.</w:t>
      </w:r>
    </w:p>
    <w:p w14:paraId="4FF7B96E">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Как изменится равновесный объем ВВП, если инвестиции повысятся до 200 ед. (при постоянстве прочих компонентов совокупных расходов)?</w:t>
      </w:r>
    </w:p>
    <w:p w14:paraId="1CE938E7">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Задача 6.</w:t>
      </w:r>
      <w:r>
        <w:rPr>
          <w:rFonts w:ascii="Times New Roman" w:hAnsi="Times New Roman" w:eastAsia="Times New Roman" w:cs="Times New Roman"/>
          <w:color w:val="auto"/>
          <w:sz w:val="26"/>
          <w:szCs w:val="26"/>
          <w:highlight w:val="none"/>
          <w:lang w:eastAsia="ru-RU"/>
        </w:rPr>
        <w:t xml:space="preserve"> График потребления в экономике имеет вид С = 50 + 0,8Y. Остальные компоненты совокупных расходов автономны и равны 100. Определите уровень равновесного дохода в экономике и величину мультипликатора автономных расходов в экономике</w:t>
      </w:r>
    </w:p>
    <w:p w14:paraId="250E1D1A">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 xml:space="preserve">Задача 7. </w:t>
      </w:r>
      <w:r>
        <w:rPr>
          <w:rFonts w:ascii="Times New Roman" w:hAnsi="Times New Roman" w:eastAsia="Times New Roman" w:cs="Times New Roman"/>
          <w:color w:val="auto"/>
          <w:sz w:val="26"/>
          <w:szCs w:val="26"/>
          <w:highlight w:val="none"/>
          <w:lang w:eastAsia="ru-RU"/>
        </w:rPr>
        <w:t>Функция потребления имеет вид C = 100 + 0,7Y, располагаемый доход Y = 1000. Определить: величину потребления, величину сбережений, среднюю склонность к потреблению, предельную склонность к сбережению.</w:t>
      </w:r>
    </w:p>
    <w:p w14:paraId="7E1BFFC0">
      <w:pPr>
        <w:spacing w:after="0" w:line="360" w:lineRule="auto"/>
        <w:ind w:firstLine="709"/>
        <w:jc w:val="both"/>
        <w:outlineLvl w:val="1"/>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 xml:space="preserve">Задача 8. </w:t>
      </w:r>
      <w:r>
        <w:rPr>
          <w:rFonts w:ascii="Times New Roman" w:hAnsi="Times New Roman" w:eastAsia="Times New Roman" w:cs="Times New Roman"/>
          <w:color w:val="auto"/>
          <w:sz w:val="26"/>
          <w:szCs w:val="26"/>
          <w:highlight w:val="none"/>
          <w:lang w:eastAsia="ru-RU"/>
        </w:rPr>
        <w:t>Экономика находится в равновесии. Предельная склонность к потреблению равна 0,6. Инвестиционный спрос увеличился на 100 ед. при постоянстве прочих составляющих совокупного спроса. Как должен измениться уровень национального дохода, чтобы в экономике сохранилось равновесное состояние?</w:t>
      </w:r>
    </w:p>
    <w:p w14:paraId="33F83EFF">
      <w:pPr>
        <w:tabs>
          <w:tab w:val="left" w:pos="7490"/>
        </w:tabs>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 xml:space="preserve">Задача 9. </w:t>
      </w:r>
      <w:r>
        <w:rPr>
          <w:rFonts w:ascii="Times New Roman" w:hAnsi="Times New Roman" w:eastAsia="Times New Roman" w:cs="Times New Roman"/>
          <w:color w:val="auto"/>
          <w:sz w:val="26"/>
          <w:szCs w:val="26"/>
          <w:highlight w:val="none"/>
          <w:lang w:eastAsia="ru-RU"/>
        </w:rPr>
        <w:t>Экономика описана следующими данными:</w:t>
      </w:r>
      <w:r>
        <w:rPr>
          <w:rFonts w:ascii="Times New Roman" w:hAnsi="Times New Roman" w:eastAsia="Times New Roman" w:cs="Times New Roman"/>
          <w:color w:val="auto"/>
          <w:sz w:val="26"/>
          <w:szCs w:val="26"/>
          <w:highlight w:val="none"/>
          <w:lang w:eastAsia="ru-RU"/>
        </w:rPr>
        <w:tab/>
      </w:r>
    </w:p>
    <w:p w14:paraId="338BF02B">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 = 300 + 0,8Y; I = 200 + 0,2Y; Xn = 100 – 0,4Y; G = 200.</w:t>
      </w:r>
    </w:p>
    <w:p w14:paraId="619EA22C">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Рассчитайте:</w:t>
      </w:r>
    </w:p>
    <w:p w14:paraId="3C2C2431">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 равновесный уровень дохода;</w:t>
      </w:r>
    </w:p>
    <w:p w14:paraId="4D5CE890">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 величину мультипликатора автономных расходов.</w:t>
      </w:r>
    </w:p>
    <w:p w14:paraId="63F52AA4">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 xml:space="preserve">Задача 10. </w:t>
      </w:r>
      <w:r>
        <w:rPr>
          <w:rFonts w:ascii="Times New Roman" w:hAnsi="Times New Roman" w:eastAsia="Times New Roman" w:cs="Times New Roman"/>
          <w:color w:val="auto"/>
          <w:sz w:val="26"/>
          <w:szCs w:val="26"/>
          <w:highlight w:val="none"/>
          <w:lang w:eastAsia="ru-RU"/>
        </w:rPr>
        <w:t>Пусть предельная склонность к потреблению не зависит от дохода. Известно, что при увеличении дохода с 200 ден. ед. до 400 ден. ед. потребление увеличилось со 160 ден. ед. до 230 ден. ед. Найти прирост дохода при увеличении инвестиций на 20 ден. ед.</w:t>
      </w:r>
    </w:p>
    <w:p w14:paraId="31FA1614">
      <w:pPr>
        <w:spacing w:after="0" w:line="360" w:lineRule="auto"/>
        <w:ind w:firstLine="709"/>
        <w:jc w:val="both"/>
        <w:outlineLvl w:val="1"/>
        <w:rPr>
          <w:rFonts w:ascii="Times New Roman" w:hAnsi="Times New Roman" w:eastAsia="Times New Roman" w:cs="Times New Roman"/>
          <w:color w:val="auto"/>
          <w:sz w:val="26"/>
          <w:szCs w:val="26"/>
          <w:highlight w:val="none"/>
          <w:lang w:eastAsia="ru-RU"/>
        </w:rPr>
      </w:pPr>
    </w:p>
    <w:p w14:paraId="1EB9CBE8">
      <w:pPr>
        <w:tabs>
          <w:tab w:val="left" w:pos="0"/>
          <w:tab w:val="left" w:pos="42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Тема 11. Спрос на деньги. Предложение денег и банковская система. Денежно-кредитная политика</w:t>
      </w:r>
    </w:p>
    <w:p w14:paraId="01F5B8E7">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1.</w:t>
      </w:r>
      <w:r>
        <w:rPr>
          <w:rFonts w:ascii="Times New Roman" w:hAnsi="Times New Roman" w:cs="Times New Roman"/>
          <w:color w:val="auto"/>
          <w:sz w:val="26"/>
          <w:szCs w:val="26"/>
          <w:highlight w:val="none"/>
        </w:rPr>
        <w:t xml:space="preserve"> Центральный банк установил норму обязательного резервирования в размере 12,5 %. Определите банковский мультипликатор.</w:t>
      </w:r>
    </w:p>
    <w:p w14:paraId="7C0488DD">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2</w:t>
      </w:r>
      <w:r>
        <w:rPr>
          <w:rFonts w:ascii="Times New Roman" w:hAnsi="Times New Roman" w:cs="Times New Roman"/>
          <w:color w:val="auto"/>
          <w:sz w:val="26"/>
          <w:szCs w:val="26"/>
          <w:highlight w:val="none"/>
        </w:rPr>
        <w:t>. Норма резервирования в стране равна 20 %, норматив избыточных резервов 5 %, коэффициент депонирования равен 50 %. Определите денежный мультипликатор.</w:t>
      </w:r>
    </w:p>
    <w:p w14:paraId="77D2FB88">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3</w:t>
      </w:r>
      <w:r>
        <w:rPr>
          <w:rFonts w:ascii="Times New Roman" w:hAnsi="Times New Roman" w:cs="Times New Roman"/>
          <w:color w:val="auto"/>
          <w:sz w:val="26"/>
          <w:szCs w:val="26"/>
          <w:highlight w:val="none"/>
        </w:rPr>
        <w:t>. Небольшие срочные вклады составляют 81,5 млн ден. ед., крупные срочные планы – 32,3 млн ден. ед., чековые вклады – 22,4 млн ден. ед., бесчековые сберегательные вклады – 15 млн ден. ед., наличные деньги – 48,8 млн ден. ед. На основе этих данных определите агрегаты M1, M2, МЗ.</w:t>
      </w:r>
    </w:p>
    <w:p w14:paraId="268104E2">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 xml:space="preserve">Задача 4. </w:t>
      </w:r>
      <w:r>
        <w:rPr>
          <w:rFonts w:ascii="Times New Roman" w:hAnsi="Times New Roman" w:cs="Times New Roman"/>
          <w:color w:val="auto"/>
          <w:sz w:val="26"/>
          <w:szCs w:val="26"/>
          <w:highlight w:val="none"/>
        </w:rPr>
        <w:t>В банк А пришел новый депозит в размере 20 000 у. е., норма обязательного резервирования в стране 10 %. На сколько увеличатся кредитные возможности банка А?</w:t>
      </w:r>
    </w:p>
    <w:p w14:paraId="40440454">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5</w:t>
      </w:r>
      <w:r>
        <w:rPr>
          <w:rFonts w:ascii="Times New Roman" w:hAnsi="Times New Roman" w:cs="Times New Roman"/>
          <w:color w:val="auto"/>
          <w:sz w:val="26"/>
          <w:szCs w:val="26"/>
          <w:highlight w:val="none"/>
        </w:rPr>
        <w:t>. В банк Х пришли два новых депозита на 10 000 и 15 000 у. е. Норма обязательного резервирования составляет 20 %. Определите, на сколько увеличатся кредитные возможности банка Х и на сколько максимально может возрасти денежная масса?</w:t>
      </w:r>
    </w:p>
    <w:p w14:paraId="07AAB330">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6</w:t>
      </w:r>
      <w:r>
        <w:rPr>
          <w:rFonts w:ascii="Times New Roman" w:hAnsi="Times New Roman" w:cs="Times New Roman"/>
          <w:color w:val="auto"/>
          <w:sz w:val="26"/>
          <w:szCs w:val="26"/>
          <w:highlight w:val="none"/>
        </w:rPr>
        <w:t xml:space="preserve">. На основе следующих данных определите, как изменится денежная масса в стране: </w:t>
      </w:r>
    </w:p>
    <w:p w14:paraId="68346F10">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 xml:space="preserve">Центральный банк скупил за наличные деньги у населения ценные бумаги правительства на сумму 200 у. е. </w:t>
      </w:r>
    </w:p>
    <w:p w14:paraId="38DEE115">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 xml:space="preserve">Центральный банк продал коммерческим банкам ценных бумаг государства на сумму 500 у. е. </w:t>
      </w:r>
    </w:p>
    <w:p w14:paraId="0552197D">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 xml:space="preserve">Центральный банк снизил учетную ставку процента, в результате коммерческие банки взяли дополнительных кредитов на сумму 50 млн ден. ед. </w:t>
      </w:r>
    </w:p>
    <w:p w14:paraId="7D344AC3">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 xml:space="preserve">Правительство купило оборудование на сумму 1000 млн ден. ед., расплатившись чеками на депозиты казначейства. </w:t>
      </w:r>
    </w:p>
    <w:p w14:paraId="12B56609">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Норма обязательного резервирования, действующая в стране, – 10 %.</w:t>
      </w:r>
    </w:p>
    <w:p w14:paraId="06E0BA80">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7</w:t>
      </w:r>
      <w:r>
        <w:rPr>
          <w:rFonts w:ascii="Times New Roman" w:hAnsi="Times New Roman" w:cs="Times New Roman"/>
          <w:color w:val="auto"/>
          <w:sz w:val="26"/>
          <w:szCs w:val="26"/>
          <w:highlight w:val="none"/>
        </w:rPr>
        <w:t>. Гаврилов С.А. закрыл свой счет в банке Х, забрав оттуда 10 000 $. Норма обязательного резервирования 25 %. Насколько уменьшится предложение денег данным банком и всей банковской системой? Что произойдет, если норма обязательного резервирования уменьшится до 20 %?</w:t>
      </w:r>
    </w:p>
    <w:p w14:paraId="2F3C03BC">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 xml:space="preserve">Задача 8. </w:t>
      </w:r>
      <w:r>
        <w:rPr>
          <w:rFonts w:ascii="Times New Roman" w:hAnsi="Times New Roman" w:cs="Times New Roman"/>
          <w:color w:val="auto"/>
          <w:sz w:val="26"/>
          <w:szCs w:val="26"/>
          <w:highlight w:val="none"/>
        </w:rPr>
        <w:t>Денежная база в экономике составляет 2000 у. е. Соотношение наличность: депозиты равно 3: 1. Норма обязательного резервирования 10 %. Определите денежную массу.</w:t>
      </w:r>
    </w:p>
    <w:p w14:paraId="68B6C4F1">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9</w:t>
      </w:r>
      <w:r>
        <w:rPr>
          <w:rFonts w:ascii="Times New Roman" w:hAnsi="Times New Roman" w:cs="Times New Roman"/>
          <w:color w:val="auto"/>
          <w:sz w:val="26"/>
          <w:szCs w:val="26"/>
          <w:highlight w:val="none"/>
        </w:rPr>
        <w:t>. Реальный ВНП в экономике 2000 ден. ед., уровень цен – 2; денежная единица совершает 10 оборотов в год. Определите трансакционный спрос на деньги.</w:t>
      </w:r>
    </w:p>
    <w:p w14:paraId="35422955">
      <w:pPr>
        <w:tabs>
          <w:tab w:val="left" w:pos="-142"/>
        </w:tabs>
        <w:spacing w:after="0" w:line="360" w:lineRule="auto"/>
        <w:ind w:right="-1"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10. </w:t>
      </w:r>
      <w:r>
        <w:rPr>
          <w:rFonts w:ascii="Times New Roman" w:hAnsi="Times New Roman" w:eastAsia="Times New Roman" w:cs="Times New Roman"/>
          <w:color w:val="auto"/>
          <w:sz w:val="26"/>
          <w:szCs w:val="26"/>
          <w:highlight w:val="none"/>
          <w:lang w:eastAsia="ru-RU"/>
        </w:rPr>
        <w:t xml:space="preserve">Реальный ВНП в экономике 100 000 ден. ед., уровень цен – 2; денежная единица совершает 8 оборотов в год. Зависимость спроса на деньги от процентной ставки представлена в таблице: </w:t>
      </w:r>
    </w:p>
    <w:tbl>
      <w:tblPr>
        <w:tblStyle w:val="7"/>
        <w:tblW w:w="4850"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4614"/>
        <w:gridCol w:w="5038"/>
      </w:tblGrid>
      <w:tr w14:paraId="344E3AB9">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21E1FE6F">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 xml:space="preserve">Процентная ставка, % </w:t>
            </w:r>
          </w:p>
        </w:tc>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5F299BAA">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 xml:space="preserve">Спрос на деньги (ден. ед.) </w:t>
            </w:r>
          </w:p>
        </w:tc>
      </w:tr>
      <w:tr w14:paraId="29410EFA">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6474A381">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20</w:t>
            </w:r>
          </w:p>
        </w:tc>
        <w:tc>
          <w:tcPr>
            <w:tcW w:w="0" w:type="auto"/>
            <w:tcBorders>
              <w:top w:val="outset" w:color="408080" w:sz="6" w:space="0"/>
              <w:left w:val="outset" w:color="408080" w:sz="6" w:space="0"/>
              <w:bottom w:val="outset" w:color="408080" w:sz="6" w:space="0"/>
              <w:right w:val="outset" w:color="408080" w:sz="6" w:space="0"/>
            </w:tcBorders>
          </w:tcPr>
          <w:p w14:paraId="3750BCFA">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5000 </w:t>
            </w:r>
          </w:p>
        </w:tc>
      </w:tr>
      <w:tr w14:paraId="332C66A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3711182F">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15</w:t>
            </w:r>
          </w:p>
        </w:tc>
        <w:tc>
          <w:tcPr>
            <w:tcW w:w="0" w:type="auto"/>
            <w:tcBorders>
              <w:top w:val="outset" w:color="408080" w:sz="6" w:space="0"/>
              <w:left w:val="outset" w:color="408080" w:sz="6" w:space="0"/>
              <w:bottom w:val="outset" w:color="408080" w:sz="6" w:space="0"/>
              <w:right w:val="outset" w:color="408080" w:sz="6" w:space="0"/>
            </w:tcBorders>
          </w:tcPr>
          <w:p w14:paraId="73C73B60">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10 000 </w:t>
            </w:r>
          </w:p>
        </w:tc>
      </w:tr>
      <w:tr w14:paraId="30037267">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4871790A">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10</w:t>
            </w:r>
          </w:p>
        </w:tc>
        <w:tc>
          <w:tcPr>
            <w:tcW w:w="0" w:type="auto"/>
            <w:tcBorders>
              <w:top w:val="outset" w:color="408080" w:sz="6" w:space="0"/>
              <w:left w:val="outset" w:color="408080" w:sz="6" w:space="0"/>
              <w:bottom w:val="outset" w:color="408080" w:sz="6" w:space="0"/>
              <w:right w:val="outset" w:color="408080" w:sz="6" w:space="0"/>
            </w:tcBorders>
          </w:tcPr>
          <w:p w14:paraId="004CDF37">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14 000 </w:t>
            </w:r>
          </w:p>
        </w:tc>
      </w:tr>
      <w:tr w14:paraId="64AAD3F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5564DAE4">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5</w:t>
            </w:r>
          </w:p>
        </w:tc>
        <w:tc>
          <w:tcPr>
            <w:tcW w:w="0" w:type="auto"/>
            <w:tcBorders>
              <w:top w:val="outset" w:color="408080" w:sz="6" w:space="0"/>
              <w:left w:val="outset" w:color="408080" w:sz="6" w:space="0"/>
              <w:bottom w:val="outset" w:color="408080" w:sz="6" w:space="0"/>
              <w:right w:val="outset" w:color="408080" w:sz="6" w:space="0"/>
            </w:tcBorders>
          </w:tcPr>
          <w:p w14:paraId="4F5F5CD1">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17 500 </w:t>
            </w:r>
          </w:p>
        </w:tc>
      </w:tr>
    </w:tbl>
    <w:p w14:paraId="62D7DC9B">
      <w:pPr>
        <w:tabs>
          <w:tab w:val="left" w:pos="-142"/>
        </w:tabs>
        <w:spacing w:after="0" w:line="360" w:lineRule="auto"/>
        <w:ind w:right="-1"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Определите, при какой ставке процента на денежном рынке установится равновесие, если денежная масса в экономике равна 35 000 ден. ед. </w:t>
      </w:r>
    </w:p>
    <w:p w14:paraId="6D4A3417">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11. </w:t>
      </w:r>
      <w:r>
        <w:rPr>
          <w:rFonts w:ascii="Times New Roman" w:hAnsi="Times New Roman" w:eastAsia="Times New Roman" w:cs="Times New Roman"/>
          <w:color w:val="auto"/>
          <w:sz w:val="26"/>
          <w:szCs w:val="26"/>
          <w:highlight w:val="none"/>
          <w:lang w:eastAsia="ru-RU"/>
        </w:rPr>
        <w:t xml:space="preserve">Реальный ВНП в экономике 50 000 ден. ед., уровень цен - 3; денежная единица совершает 7,5 оборота в год. Зависимость спроса на деньги от процентной ставки представлена в таблице: </w:t>
      </w:r>
    </w:p>
    <w:tbl>
      <w:tblPr>
        <w:tblStyle w:val="7"/>
        <w:tblW w:w="4850"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4614"/>
        <w:gridCol w:w="5038"/>
      </w:tblGrid>
      <w:tr w14:paraId="3576297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5BEACCAE">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 xml:space="preserve">Процентная ставка, % </w:t>
            </w:r>
          </w:p>
        </w:tc>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0B6EC4F4">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 xml:space="preserve">Спрос на деньги (ден. ед.) </w:t>
            </w:r>
          </w:p>
        </w:tc>
      </w:tr>
      <w:tr w14:paraId="735AC0E9">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30668751">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10</w:t>
            </w:r>
          </w:p>
        </w:tc>
        <w:tc>
          <w:tcPr>
            <w:tcW w:w="0" w:type="auto"/>
            <w:tcBorders>
              <w:top w:val="outset" w:color="408080" w:sz="6" w:space="0"/>
              <w:left w:val="outset" w:color="408080" w:sz="6" w:space="0"/>
              <w:bottom w:val="outset" w:color="408080" w:sz="6" w:space="0"/>
              <w:right w:val="outset" w:color="408080" w:sz="6" w:space="0"/>
            </w:tcBorders>
          </w:tcPr>
          <w:p w14:paraId="08139399">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5000 </w:t>
            </w:r>
          </w:p>
        </w:tc>
      </w:tr>
      <w:tr w14:paraId="03974F6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0661DC08">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8</w:t>
            </w:r>
          </w:p>
        </w:tc>
        <w:tc>
          <w:tcPr>
            <w:tcW w:w="0" w:type="auto"/>
            <w:tcBorders>
              <w:top w:val="outset" w:color="408080" w:sz="6" w:space="0"/>
              <w:left w:val="outset" w:color="408080" w:sz="6" w:space="0"/>
              <w:bottom w:val="outset" w:color="408080" w:sz="6" w:space="0"/>
              <w:right w:val="outset" w:color="408080" w:sz="6" w:space="0"/>
            </w:tcBorders>
          </w:tcPr>
          <w:p w14:paraId="07831A24">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8000 </w:t>
            </w:r>
          </w:p>
        </w:tc>
      </w:tr>
      <w:tr w14:paraId="3017DD0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678E27BD">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6</w:t>
            </w:r>
          </w:p>
        </w:tc>
        <w:tc>
          <w:tcPr>
            <w:tcW w:w="0" w:type="auto"/>
            <w:tcBorders>
              <w:top w:val="outset" w:color="408080" w:sz="6" w:space="0"/>
              <w:left w:val="outset" w:color="408080" w:sz="6" w:space="0"/>
              <w:bottom w:val="outset" w:color="408080" w:sz="6" w:space="0"/>
              <w:right w:val="outset" w:color="408080" w:sz="6" w:space="0"/>
            </w:tcBorders>
          </w:tcPr>
          <w:p w14:paraId="213FC780">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11 000 </w:t>
            </w:r>
          </w:p>
        </w:tc>
      </w:tr>
      <w:tr w14:paraId="0C76DAF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673DAF58">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0" w:type="auto"/>
            <w:tcBorders>
              <w:top w:val="outset" w:color="408080" w:sz="6" w:space="0"/>
              <w:left w:val="outset" w:color="408080" w:sz="6" w:space="0"/>
              <w:bottom w:val="outset" w:color="408080" w:sz="6" w:space="0"/>
              <w:right w:val="outset" w:color="408080" w:sz="6" w:space="0"/>
            </w:tcBorders>
          </w:tcPr>
          <w:p w14:paraId="6CA4F974">
            <w:pPr>
              <w:tabs>
                <w:tab w:val="left" w:pos="-142"/>
              </w:tabs>
              <w:spacing w:after="0" w:line="240" w:lineRule="auto"/>
              <w:ind w:right="74"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14 000 </w:t>
            </w:r>
          </w:p>
        </w:tc>
      </w:tr>
    </w:tbl>
    <w:p w14:paraId="003B13EE">
      <w:pPr>
        <w:tabs>
          <w:tab w:val="left" w:pos="-142"/>
        </w:tabs>
        <w:spacing w:after="0" w:line="360" w:lineRule="auto"/>
        <w:ind w:right="75"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Определите, при какой ставке процента на денежном рынке установится равновесие и как она изменится, если денежная масса в экономике уменьшится с 31 000 до 28 000 ден. ед. </w:t>
      </w:r>
    </w:p>
    <w:p w14:paraId="24D6A6C3">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12. </w:t>
      </w:r>
      <w:r>
        <w:rPr>
          <w:rFonts w:ascii="Times New Roman" w:hAnsi="Times New Roman" w:eastAsia="Times New Roman" w:cs="Times New Roman"/>
          <w:color w:val="auto"/>
          <w:sz w:val="26"/>
          <w:szCs w:val="26"/>
          <w:highlight w:val="none"/>
          <w:lang w:eastAsia="ru-RU"/>
        </w:rPr>
        <w:t xml:space="preserve">Предложение денег осуществляется по формуле </w:t>
      </w:r>
      <w:r>
        <w:rPr>
          <w:rFonts w:ascii="Times New Roman" w:hAnsi="Times New Roman" w:eastAsia="Times New Roman" w:cs="Times New Roman"/>
          <w:color w:val="auto"/>
          <w:sz w:val="26"/>
          <w:szCs w:val="26"/>
          <w:highlight w:val="none"/>
          <w:lang w:eastAsia="ru-RU"/>
        </w:rPr>
        <w:drawing>
          <wp:inline distT="0" distB="0" distL="0" distR="0">
            <wp:extent cx="1057275" cy="161925"/>
            <wp:effectExtent l="0" t="0" r="9525" b="9525"/>
            <wp:docPr id="13" name="Рисунок 6" descr="http://eos.ibi.spb.ru/umk/2_7/15/pict/15_P2_R3_T1_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6" descr="http://eos.ibi.spb.ru/umk/2_7/15/pict/15_P2_R3_T1_30.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57275" cy="161925"/>
                    </a:xfrm>
                    <a:prstGeom prst="rect">
                      <a:avLst/>
                    </a:prstGeom>
                    <a:noFill/>
                    <a:ln>
                      <a:noFill/>
                    </a:ln>
                  </pic:spPr>
                </pic:pic>
              </a:graphicData>
            </a:graphic>
          </wp:inline>
        </w:drawing>
      </w:r>
      <w:r>
        <w:rPr>
          <w:rFonts w:ascii="Times New Roman" w:hAnsi="Times New Roman" w:eastAsia="Times New Roman" w:cs="Times New Roman"/>
          <w:color w:val="auto"/>
          <w:sz w:val="26"/>
          <w:szCs w:val="26"/>
          <w:highlight w:val="none"/>
          <w:lang w:eastAsia="ru-RU"/>
        </w:rPr>
        <w:t xml:space="preserve">. Спекулятивный спрос на деньги определяется формулой </w:t>
      </w:r>
      <w:r>
        <w:rPr>
          <w:rFonts w:ascii="Times New Roman" w:hAnsi="Times New Roman" w:eastAsia="Times New Roman" w:cs="Times New Roman"/>
          <w:color w:val="auto"/>
          <w:sz w:val="26"/>
          <w:szCs w:val="26"/>
          <w:highlight w:val="none"/>
          <w:lang w:eastAsia="ru-RU"/>
        </w:rPr>
        <w:drawing>
          <wp:inline distT="0" distB="0" distL="0" distR="0">
            <wp:extent cx="1028700" cy="152400"/>
            <wp:effectExtent l="0" t="0" r="0" b="0"/>
            <wp:docPr id="14" name="Рисунок 7" descr="http://eos.ibi.spb.ru/umk/2_7/15/pict/15_P2_R3_T1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7" descr="http://eos.ibi.spb.ru/umk/2_7/15/pict/15_P2_R3_T1_31.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28700" cy="152400"/>
                    </a:xfrm>
                    <a:prstGeom prst="rect">
                      <a:avLst/>
                    </a:prstGeom>
                    <a:noFill/>
                    <a:ln>
                      <a:noFill/>
                    </a:ln>
                  </pic:spPr>
                </pic:pic>
              </a:graphicData>
            </a:graphic>
          </wp:inline>
        </w:drawing>
      </w:r>
      <w:r>
        <w:rPr>
          <w:rFonts w:ascii="Times New Roman" w:hAnsi="Times New Roman" w:eastAsia="Times New Roman" w:cs="Times New Roman"/>
          <w:color w:val="auto"/>
          <w:sz w:val="26"/>
          <w:szCs w:val="26"/>
          <w:highlight w:val="none"/>
          <w:lang w:eastAsia="ru-RU"/>
        </w:rPr>
        <w:t xml:space="preserve">. Годовой ВНП составляет 8400 у. е., уровень цен равен 1, скорость оборота денежной единицы 12 оборотов в год. Определите равновесную ставку процента. </w:t>
      </w:r>
    </w:p>
    <w:p w14:paraId="60B7597E">
      <w:pPr>
        <w:tabs>
          <w:tab w:val="left" w:pos="-142"/>
          <w:tab w:val="left" w:pos="426"/>
        </w:tabs>
        <w:spacing w:after="0" w:line="360" w:lineRule="auto"/>
        <w:ind w:firstLine="709"/>
        <w:contextualSpacing/>
        <w:jc w:val="both"/>
        <w:rPr>
          <w:rFonts w:ascii="Times New Roman" w:hAnsi="Times New Roman" w:cs="Times New Roman"/>
          <w:color w:val="auto"/>
          <w:sz w:val="26"/>
          <w:szCs w:val="26"/>
          <w:highlight w:val="none"/>
        </w:rPr>
      </w:pPr>
    </w:p>
    <w:p w14:paraId="6C47B269">
      <w:pPr>
        <w:tabs>
          <w:tab w:val="left" w:pos="-142"/>
          <w:tab w:val="left" w:pos="42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12. Модель </w:t>
      </w:r>
      <w:r>
        <w:rPr>
          <w:rFonts w:ascii="Times New Roman" w:hAnsi="Times New Roman" w:cs="Times New Roman"/>
          <w:b/>
          <w:i/>
          <w:color w:val="auto"/>
          <w:sz w:val="26"/>
          <w:szCs w:val="26"/>
          <w:highlight w:val="none"/>
          <w:lang w:val="en-US"/>
        </w:rPr>
        <w:t>IS</w:t>
      </w:r>
      <w:r>
        <w:rPr>
          <w:rFonts w:ascii="Times New Roman" w:hAnsi="Times New Roman" w:cs="Times New Roman"/>
          <w:b/>
          <w:i/>
          <w:color w:val="auto"/>
          <w:sz w:val="26"/>
          <w:szCs w:val="26"/>
          <w:highlight w:val="none"/>
        </w:rPr>
        <w:t>–</w:t>
      </w:r>
      <w:r>
        <w:rPr>
          <w:rFonts w:ascii="Times New Roman" w:hAnsi="Times New Roman" w:cs="Times New Roman"/>
          <w:b/>
          <w:i/>
          <w:color w:val="auto"/>
          <w:sz w:val="26"/>
          <w:szCs w:val="26"/>
          <w:highlight w:val="none"/>
          <w:lang w:val="en-US"/>
        </w:rPr>
        <w:t>LM</w:t>
      </w:r>
      <w:r>
        <w:rPr>
          <w:rFonts w:ascii="Times New Roman" w:hAnsi="Times New Roman" w:cs="Times New Roman"/>
          <w:b/>
          <w:color w:val="auto"/>
          <w:sz w:val="26"/>
          <w:szCs w:val="26"/>
          <w:highlight w:val="none"/>
        </w:rPr>
        <w:t>: равновесие товарного и денежного рынков (6/0/2)</w:t>
      </w:r>
    </w:p>
    <w:p w14:paraId="1915BC27">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1. </w:t>
      </w:r>
      <w:r>
        <w:rPr>
          <w:rFonts w:ascii="Times New Roman" w:hAnsi="Times New Roman" w:eastAsia="Times New Roman" w:cs="Times New Roman"/>
          <w:color w:val="auto"/>
          <w:sz w:val="26"/>
          <w:szCs w:val="26"/>
          <w:highlight w:val="none"/>
          <w:lang w:eastAsia="ru-RU"/>
        </w:rPr>
        <w:t xml:space="preserve">Рассмотрим закрытую экономику, которая характеризуется следующими данными: </w:t>
      </w:r>
    </w:p>
    <w:p w14:paraId="2EB3F0BB">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eastAsia="ru-RU"/>
        </w:rPr>
        <w:t>С</w:t>
      </w:r>
      <w:r>
        <w:rPr>
          <w:rFonts w:ascii="Times New Roman" w:hAnsi="Times New Roman" w:eastAsia="Times New Roman" w:cs="Times New Roman"/>
          <w:color w:val="auto"/>
          <w:sz w:val="26"/>
          <w:szCs w:val="26"/>
          <w:highlight w:val="none"/>
          <w:lang w:val="en-US" w:eastAsia="ru-RU"/>
        </w:rPr>
        <w:t xml:space="preserve"> = 170 + 0,6Y</w:t>
      </w:r>
      <w:r>
        <w:rPr>
          <w:rFonts w:ascii="Times New Roman" w:hAnsi="Times New Roman" w:eastAsia="Times New Roman" w:cs="Times New Roman"/>
          <w:color w:val="auto"/>
          <w:sz w:val="26"/>
          <w:szCs w:val="26"/>
          <w:highlight w:val="none"/>
          <w:vertAlign w:val="superscript"/>
          <w:lang w:val="en-US" w:eastAsia="ru-RU"/>
        </w:rPr>
        <w:t>v;</w:t>
      </w:r>
    </w:p>
    <w:p w14:paraId="61D20E5A">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Inv = 100 – 40i;</w:t>
      </w:r>
    </w:p>
    <w:p w14:paraId="4DFF5728">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G = 350;</w:t>
      </w:r>
    </w:p>
    <w:p w14:paraId="5E72CFC7">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T = 200;</w:t>
      </w:r>
    </w:p>
    <w:p w14:paraId="062501A8">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L = 0,75Y – 6i;</w:t>
      </w:r>
    </w:p>
    <w:p w14:paraId="5C47BA58">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M</w:t>
      </w:r>
      <w:r>
        <w:rPr>
          <w:rFonts w:ascii="Times New Roman" w:hAnsi="Times New Roman" w:eastAsia="Times New Roman" w:cs="Times New Roman"/>
          <w:color w:val="auto"/>
          <w:sz w:val="26"/>
          <w:szCs w:val="26"/>
          <w:highlight w:val="none"/>
          <w:vertAlign w:val="superscript"/>
          <w:lang w:eastAsia="ru-RU"/>
        </w:rPr>
        <w:t>s</w:t>
      </w:r>
      <w:r>
        <w:rPr>
          <w:rFonts w:ascii="Times New Roman" w:hAnsi="Times New Roman" w:eastAsia="Times New Roman" w:cs="Times New Roman"/>
          <w:color w:val="auto"/>
          <w:sz w:val="26"/>
          <w:szCs w:val="26"/>
          <w:highlight w:val="none"/>
          <w:lang w:eastAsia="ru-RU"/>
        </w:rPr>
        <w:t xml:space="preserve"> = 735.</w:t>
      </w:r>
    </w:p>
    <w:p w14:paraId="1FF33F36">
      <w:pPr>
        <w:tabs>
          <w:tab w:val="left" w:pos="-142"/>
        </w:tabs>
        <w:spacing w:after="0" w:line="360" w:lineRule="auto"/>
        <w:ind w:right="75"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Выведите формулу IS. </w:t>
      </w:r>
    </w:p>
    <w:p w14:paraId="1038702A">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2. </w:t>
      </w:r>
      <w:r>
        <w:rPr>
          <w:rFonts w:ascii="Times New Roman" w:hAnsi="Times New Roman" w:eastAsia="Times New Roman" w:cs="Times New Roman"/>
          <w:color w:val="auto"/>
          <w:sz w:val="26"/>
          <w:szCs w:val="26"/>
          <w:highlight w:val="none"/>
          <w:lang w:eastAsia="ru-RU"/>
        </w:rPr>
        <w:t xml:space="preserve">Рассмотрим закрытую экономику, которая характеризуется следующими данными: </w:t>
      </w:r>
    </w:p>
    <w:p w14:paraId="050FA7D8">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eastAsia="ru-RU"/>
        </w:rPr>
        <w:t>С</w:t>
      </w:r>
      <w:r>
        <w:rPr>
          <w:rFonts w:ascii="Times New Roman" w:hAnsi="Times New Roman" w:eastAsia="Times New Roman" w:cs="Times New Roman"/>
          <w:color w:val="auto"/>
          <w:sz w:val="26"/>
          <w:szCs w:val="26"/>
          <w:highlight w:val="none"/>
          <w:lang w:val="en-US" w:eastAsia="ru-RU"/>
        </w:rPr>
        <w:t xml:space="preserve"> = 170 + 0,6Y</w:t>
      </w:r>
      <w:r>
        <w:rPr>
          <w:rFonts w:ascii="Times New Roman" w:hAnsi="Times New Roman" w:eastAsia="Times New Roman" w:cs="Times New Roman"/>
          <w:color w:val="auto"/>
          <w:sz w:val="26"/>
          <w:szCs w:val="26"/>
          <w:highlight w:val="none"/>
          <w:vertAlign w:val="superscript"/>
          <w:lang w:val="en-US" w:eastAsia="ru-RU"/>
        </w:rPr>
        <w:t>v</w:t>
      </w:r>
      <w:r>
        <w:rPr>
          <w:rFonts w:ascii="Times New Roman" w:hAnsi="Times New Roman" w:eastAsia="Times New Roman" w:cs="Times New Roman"/>
          <w:color w:val="auto"/>
          <w:sz w:val="26"/>
          <w:szCs w:val="26"/>
          <w:highlight w:val="none"/>
          <w:lang w:val="en-US" w:eastAsia="ru-RU"/>
        </w:rPr>
        <w:t>;</w:t>
      </w:r>
    </w:p>
    <w:p w14:paraId="412DA34E">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Inv = 100 – 40i;</w:t>
      </w:r>
    </w:p>
    <w:p w14:paraId="38A10B32">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G = 350;</w:t>
      </w:r>
    </w:p>
    <w:p w14:paraId="4280BF63">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T = 200;</w:t>
      </w:r>
    </w:p>
    <w:p w14:paraId="5E734E1E">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L = 0,75Y – 6i;</w:t>
      </w:r>
    </w:p>
    <w:p w14:paraId="54EB0470">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M</w:t>
      </w:r>
      <w:r>
        <w:rPr>
          <w:rFonts w:ascii="Times New Roman" w:hAnsi="Times New Roman" w:eastAsia="Times New Roman" w:cs="Times New Roman"/>
          <w:color w:val="auto"/>
          <w:sz w:val="26"/>
          <w:szCs w:val="26"/>
          <w:highlight w:val="none"/>
          <w:vertAlign w:val="superscript"/>
          <w:lang w:eastAsia="ru-RU"/>
        </w:rPr>
        <w:t>s</w:t>
      </w:r>
      <w:r>
        <w:rPr>
          <w:rFonts w:ascii="Times New Roman" w:hAnsi="Times New Roman" w:eastAsia="Times New Roman" w:cs="Times New Roman"/>
          <w:color w:val="auto"/>
          <w:sz w:val="26"/>
          <w:szCs w:val="26"/>
          <w:highlight w:val="none"/>
          <w:lang w:eastAsia="ru-RU"/>
        </w:rPr>
        <w:t xml:space="preserve"> = 735.</w:t>
      </w:r>
    </w:p>
    <w:p w14:paraId="713A14EE">
      <w:pPr>
        <w:tabs>
          <w:tab w:val="left" w:pos="-142"/>
        </w:tabs>
        <w:spacing w:after="0" w:line="360" w:lineRule="auto"/>
        <w:ind w:right="75"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Выведите формулу LM. </w:t>
      </w:r>
    </w:p>
    <w:p w14:paraId="6C10C6F5">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3. </w:t>
      </w:r>
      <w:r>
        <w:rPr>
          <w:rFonts w:ascii="Times New Roman" w:hAnsi="Times New Roman" w:eastAsia="Times New Roman" w:cs="Times New Roman"/>
          <w:color w:val="auto"/>
          <w:sz w:val="26"/>
          <w:szCs w:val="26"/>
          <w:highlight w:val="none"/>
          <w:lang w:eastAsia="ru-RU"/>
        </w:rPr>
        <w:t xml:space="preserve">Рассмотрим закрытую экономику, которая характеризуется следующими данными: </w:t>
      </w:r>
    </w:p>
    <w:p w14:paraId="214A0BD7">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eastAsia="ru-RU"/>
        </w:rPr>
        <w:t>С</w:t>
      </w:r>
      <w:r>
        <w:rPr>
          <w:rFonts w:ascii="Times New Roman" w:hAnsi="Times New Roman" w:eastAsia="Times New Roman" w:cs="Times New Roman"/>
          <w:color w:val="auto"/>
          <w:sz w:val="26"/>
          <w:szCs w:val="26"/>
          <w:highlight w:val="none"/>
          <w:lang w:val="en-US" w:eastAsia="ru-RU"/>
        </w:rPr>
        <w:t xml:space="preserve"> = 170 + 0,6Y</w:t>
      </w:r>
      <w:r>
        <w:rPr>
          <w:rFonts w:ascii="Times New Roman" w:hAnsi="Times New Roman" w:eastAsia="Times New Roman" w:cs="Times New Roman"/>
          <w:color w:val="auto"/>
          <w:sz w:val="26"/>
          <w:szCs w:val="26"/>
          <w:highlight w:val="none"/>
          <w:vertAlign w:val="superscript"/>
          <w:lang w:val="en-US" w:eastAsia="ru-RU"/>
        </w:rPr>
        <w:t>v</w:t>
      </w:r>
      <w:r>
        <w:rPr>
          <w:rFonts w:ascii="Times New Roman" w:hAnsi="Times New Roman" w:eastAsia="Times New Roman" w:cs="Times New Roman"/>
          <w:color w:val="auto"/>
          <w:sz w:val="26"/>
          <w:szCs w:val="26"/>
          <w:highlight w:val="none"/>
          <w:lang w:val="en-US" w:eastAsia="ru-RU"/>
        </w:rPr>
        <w:t xml:space="preserve">; </w:t>
      </w:r>
    </w:p>
    <w:p w14:paraId="3EB67FC7">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Inv = 100 – 40i;</w:t>
      </w:r>
    </w:p>
    <w:p w14:paraId="3B56803F">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G = 350;</w:t>
      </w:r>
    </w:p>
    <w:p w14:paraId="34C65D3F">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T = 200;</w:t>
      </w:r>
    </w:p>
    <w:p w14:paraId="6846C9BD">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L = 0,75Y – 6i;</w:t>
      </w:r>
    </w:p>
    <w:p w14:paraId="52D3EBB5">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M</w:t>
      </w:r>
      <w:r>
        <w:rPr>
          <w:rFonts w:ascii="Times New Roman" w:hAnsi="Times New Roman" w:eastAsia="Times New Roman" w:cs="Times New Roman"/>
          <w:color w:val="auto"/>
          <w:sz w:val="26"/>
          <w:szCs w:val="26"/>
          <w:highlight w:val="none"/>
          <w:vertAlign w:val="superscript"/>
          <w:lang w:eastAsia="ru-RU"/>
        </w:rPr>
        <w:t>s</w:t>
      </w:r>
      <w:r>
        <w:rPr>
          <w:rFonts w:ascii="Times New Roman" w:hAnsi="Times New Roman" w:eastAsia="Times New Roman" w:cs="Times New Roman"/>
          <w:color w:val="auto"/>
          <w:sz w:val="26"/>
          <w:szCs w:val="26"/>
          <w:highlight w:val="none"/>
          <w:lang w:eastAsia="ru-RU"/>
        </w:rPr>
        <w:t xml:space="preserve"> = 735.</w:t>
      </w:r>
    </w:p>
    <w:p w14:paraId="1E888079">
      <w:pPr>
        <w:tabs>
          <w:tab w:val="left" w:pos="-142"/>
        </w:tabs>
        <w:spacing w:after="0" w:line="360" w:lineRule="auto"/>
        <w:ind w:right="75"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Определите равновесную ставку процента и эффективный спрос. </w:t>
      </w:r>
    </w:p>
    <w:p w14:paraId="0304323F">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4. </w:t>
      </w:r>
      <w:r>
        <w:rPr>
          <w:rFonts w:ascii="Times New Roman" w:hAnsi="Times New Roman" w:eastAsia="Times New Roman" w:cs="Times New Roman"/>
          <w:color w:val="auto"/>
          <w:sz w:val="26"/>
          <w:szCs w:val="26"/>
          <w:highlight w:val="none"/>
          <w:lang w:eastAsia="ru-RU"/>
        </w:rPr>
        <w:t>Состояние экономики характеризуется следующими параметрами: С = 0,5Y</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+ 80, Inv = 300 – 10i, G = 0,1Y + 60, налоги составляют 100 у. е., M</w:t>
      </w:r>
      <w:r>
        <w:rPr>
          <w:rFonts w:ascii="Times New Roman" w:hAnsi="Times New Roman" w:eastAsia="Times New Roman" w:cs="Times New Roman"/>
          <w:color w:val="auto"/>
          <w:sz w:val="26"/>
          <w:szCs w:val="26"/>
          <w:highlight w:val="none"/>
          <w:vertAlign w:val="superscript"/>
          <w:lang w:eastAsia="ru-RU"/>
        </w:rPr>
        <w:t>s</w:t>
      </w:r>
      <w:r>
        <w:rPr>
          <w:rFonts w:ascii="Times New Roman" w:hAnsi="Times New Roman" w:eastAsia="Times New Roman" w:cs="Times New Roman"/>
          <w:color w:val="auto"/>
          <w:sz w:val="26"/>
          <w:szCs w:val="26"/>
          <w:highlight w:val="none"/>
          <w:lang w:eastAsia="ru-RU"/>
        </w:rPr>
        <w:t xml:space="preserve"> = 500, L = 0,4Y + 100 – 12i. Используя модель IS – LM, определите параметры совместного равновесия. </w:t>
      </w:r>
    </w:p>
    <w:p w14:paraId="2D0E9B31">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23. </w:t>
      </w:r>
      <w:r>
        <w:rPr>
          <w:rFonts w:ascii="Times New Roman" w:hAnsi="Times New Roman" w:eastAsia="Times New Roman" w:cs="Times New Roman"/>
          <w:color w:val="auto"/>
          <w:sz w:val="26"/>
          <w:szCs w:val="26"/>
          <w:highlight w:val="none"/>
          <w:lang w:eastAsia="ru-RU"/>
        </w:rPr>
        <w:t xml:space="preserve">На основе следующих данных определите эффективный спрос: </w:t>
      </w:r>
    </w:p>
    <w:p w14:paraId="18A1C2C3">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eastAsia="ru-RU"/>
        </w:rPr>
        <w:t>С</w:t>
      </w:r>
      <w:r>
        <w:rPr>
          <w:rFonts w:ascii="Times New Roman" w:hAnsi="Times New Roman" w:eastAsia="Times New Roman" w:cs="Times New Roman"/>
          <w:color w:val="auto"/>
          <w:sz w:val="26"/>
          <w:szCs w:val="26"/>
          <w:highlight w:val="none"/>
          <w:lang w:val="en-US" w:eastAsia="ru-RU"/>
        </w:rPr>
        <w:t xml:space="preserve"> = 0,6Y + 50; </w:t>
      </w:r>
    </w:p>
    <w:p w14:paraId="703444B0">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 xml:space="preserve">Inv = 200 – 20i; </w:t>
      </w:r>
    </w:p>
    <w:p w14:paraId="54E2E6AC">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val="en-US" w:eastAsia="ru-RU"/>
        </w:rPr>
      </w:pPr>
      <w:r>
        <w:rPr>
          <w:rFonts w:ascii="Times New Roman" w:hAnsi="Times New Roman" w:eastAsia="Times New Roman" w:cs="Times New Roman"/>
          <w:color w:val="auto"/>
          <w:sz w:val="26"/>
          <w:szCs w:val="26"/>
          <w:highlight w:val="none"/>
          <w:lang w:val="en-US" w:eastAsia="ru-RU"/>
        </w:rPr>
        <w:t>M</w:t>
      </w:r>
      <w:r>
        <w:rPr>
          <w:rFonts w:ascii="Times New Roman" w:hAnsi="Times New Roman" w:eastAsia="Times New Roman" w:cs="Times New Roman"/>
          <w:color w:val="auto"/>
          <w:sz w:val="26"/>
          <w:szCs w:val="26"/>
          <w:highlight w:val="none"/>
          <w:vertAlign w:val="superscript"/>
          <w:lang w:val="en-US" w:eastAsia="ru-RU"/>
        </w:rPr>
        <w:t>d</w:t>
      </w:r>
      <w:r>
        <w:rPr>
          <w:rFonts w:ascii="Times New Roman" w:hAnsi="Times New Roman" w:eastAsia="Times New Roman" w:cs="Times New Roman"/>
          <w:color w:val="auto"/>
          <w:sz w:val="26"/>
          <w:szCs w:val="26"/>
          <w:highlight w:val="none"/>
          <w:vertAlign w:val="subscript"/>
          <w:lang w:eastAsia="ru-RU"/>
        </w:rPr>
        <w:t>сд</w:t>
      </w:r>
      <w:r>
        <w:rPr>
          <w:rFonts w:ascii="Times New Roman" w:hAnsi="Times New Roman" w:eastAsia="Times New Roman" w:cs="Times New Roman"/>
          <w:color w:val="auto"/>
          <w:sz w:val="26"/>
          <w:szCs w:val="26"/>
          <w:highlight w:val="none"/>
          <w:lang w:val="en-US" w:eastAsia="ru-RU"/>
        </w:rPr>
        <w:t xml:space="preserve"> = 0,5Y;</w:t>
      </w:r>
    </w:p>
    <w:p w14:paraId="6D4067F8">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M</w:t>
      </w:r>
      <w:r>
        <w:rPr>
          <w:rFonts w:ascii="Times New Roman" w:hAnsi="Times New Roman" w:eastAsia="Times New Roman" w:cs="Times New Roman"/>
          <w:color w:val="auto"/>
          <w:sz w:val="26"/>
          <w:szCs w:val="26"/>
          <w:highlight w:val="none"/>
          <w:vertAlign w:val="superscript"/>
          <w:lang w:eastAsia="ru-RU"/>
        </w:rPr>
        <w:t>d</w:t>
      </w:r>
      <w:r>
        <w:rPr>
          <w:rFonts w:ascii="Times New Roman" w:hAnsi="Times New Roman" w:eastAsia="Times New Roman" w:cs="Times New Roman"/>
          <w:color w:val="auto"/>
          <w:sz w:val="26"/>
          <w:szCs w:val="26"/>
          <w:highlight w:val="none"/>
          <w:vertAlign w:val="subscript"/>
          <w:lang w:eastAsia="ru-RU"/>
        </w:rPr>
        <w:t>им</w:t>
      </w:r>
      <w:r>
        <w:rPr>
          <w:rFonts w:ascii="Times New Roman" w:hAnsi="Times New Roman" w:eastAsia="Times New Roman" w:cs="Times New Roman"/>
          <w:color w:val="auto"/>
          <w:sz w:val="26"/>
          <w:szCs w:val="26"/>
          <w:highlight w:val="none"/>
          <w:lang w:eastAsia="ru-RU"/>
        </w:rPr>
        <w:t xml:space="preserve"> = 500 – 50i;</w:t>
      </w:r>
    </w:p>
    <w:p w14:paraId="6356A5C4">
      <w:pPr>
        <w:tabs>
          <w:tab w:val="left" w:pos="-142"/>
        </w:tabs>
        <w:spacing w:after="0" w:line="360" w:lineRule="auto"/>
        <w:ind w:right="810"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M</w:t>
      </w:r>
      <w:r>
        <w:rPr>
          <w:rFonts w:ascii="Times New Roman" w:hAnsi="Times New Roman" w:eastAsia="Times New Roman" w:cs="Times New Roman"/>
          <w:color w:val="auto"/>
          <w:sz w:val="26"/>
          <w:szCs w:val="26"/>
          <w:highlight w:val="none"/>
          <w:vertAlign w:val="superscript"/>
          <w:lang w:eastAsia="ru-RU"/>
        </w:rPr>
        <w:t>s</w:t>
      </w:r>
      <w:r>
        <w:rPr>
          <w:rFonts w:ascii="Times New Roman" w:hAnsi="Times New Roman" w:eastAsia="Times New Roman" w:cs="Times New Roman"/>
          <w:color w:val="auto"/>
          <w:sz w:val="26"/>
          <w:szCs w:val="26"/>
          <w:highlight w:val="none"/>
          <w:lang w:eastAsia="ru-RU"/>
        </w:rPr>
        <w:t xml:space="preserve"> = 400.</w:t>
      </w:r>
    </w:p>
    <w:p w14:paraId="59F566E7">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5. </w:t>
      </w:r>
      <w:r>
        <w:rPr>
          <w:rFonts w:ascii="Times New Roman" w:hAnsi="Times New Roman" w:eastAsia="Times New Roman" w:cs="Times New Roman"/>
          <w:color w:val="auto"/>
          <w:sz w:val="26"/>
          <w:szCs w:val="26"/>
          <w:highlight w:val="none"/>
          <w:lang w:eastAsia="ru-RU"/>
        </w:rPr>
        <w:t>Спрос населения на деньги определяется формулой L = 0,8Y + 600 – 50i. В обращении находится 1000 ден. ед. Уровень цен равен 1. Инвестиционный спрос предпринимателей представлен функцией Inv = 80 – 10i, потребительский спрос определяется как: С = 1200 + 0,6Y</w:t>
      </w:r>
      <w:r>
        <w:rPr>
          <w:rFonts w:ascii="Times New Roman" w:hAnsi="Times New Roman" w:eastAsia="Times New Roman" w:cs="Times New Roman"/>
          <w:color w:val="auto"/>
          <w:sz w:val="26"/>
          <w:szCs w:val="26"/>
          <w:highlight w:val="none"/>
          <w:vertAlign w:val="superscript"/>
          <w:lang w:eastAsia="ru-RU"/>
        </w:rPr>
        <w:t>v</w:t>
      </w:r>
      <w:r>
        <w:rPr>
          <w:rFonts w:ascii="Times New Roman" w:hAnsi="Times New Roman" w:eastAsia="Times New Roman" w:cs="Times New Roman"/>
          <w:color w:val="auto"/>
          <w:sz w:val="26"/>
          <w:szCs w:val="26"/>
          <w:highlight w:val="none"/>
          <w:lang w:eastAsia="ru-RU"/>
        </w:rPr>
        <w:t xml:space="preserve">. Государственные расходы на ВНП равны налогам и равны 500 ден. ед. </w:t>
      </w:r>
    </w:p>
    <w:p w14:paraId="24677351">
      <w:pPr>
        <w:tabs>
          <w:tab w:val="left" w:pos="-142"/>
        </w:tabs>
        <w:spacing w:after="0" w:line="360" w:lineRule="auto"/>
        <w:ind w:right="75"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Как изменится равновесная ставка процента и равновесный ВНП, если количество денег в обращении сократится на 100 ден. ед. </w:t>
      </w:r>
    </w:p>
    <w:p w14:paraId="7A4DA14C">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i/>
          <w:iCs/>
          <w:color w:val="auto"/>
          <w:sz w:val="26"/>
          <w:szCs w:val="26"/>
          <w:highlight w:val="none"/>
          <w:lang w:eastAsia="ru-RU"/>
        </w:rPr>
        <w:t xml:space="preserve">Задача 6. </w:t>
      </w:r>
      <w:r>
        <w:rPr>
          <w:rFonts w:ascii="Times New Roman" w:hAnsi="Times New Roman" w:eastAsia="Times New Roman" w:cs="Times New Roman"/>
          <w:color w:val="auto"/>
          <w:sz w:val="26"/>
          <w:szCs w:val="26"/>
          <w:highlight w:val="none"/>
          <w:lang w:eastAsia="ru-RU"/>
        </w:rPr>
        <w:t>В закрытой экономике без участия государства потребление определяется функцией С = 0,75Y + 60, инвестиции – Inv = 200 – 5i. Спрос на деньги как имущество задан формулой М</w:t>
      </w:r>
      <w:r>
        <w:rPr>
          <w:rFonts w:ascii="Times New Roman" w:hAnsi="Times New Roman" w:eastAsia="Times New Roman" w:cs="Times New Roman"/>
          <w:color w:val="auto"/>
          <w:sz w:val="26"/>
          <w:szCs w:val="26"/>
          <w:highlight w:val="none"/>
          <w:vertAlign w:val="superscript"/>
          <w:lang w:eastAsia="ru-RU"/>
        </w:rPr>
        <w:t>d</w:t>
      </w:r>
      <w:r>
        <w:rPr>
          <w:rFonts w:ascii="Times New Roman" w:hAnsi="Times New Roman" w:eastAsia="Times New Roman" w:cs="Times New Roman"/>
          <w:color w:val="auto"/>
          <w:sz w:val="26"/>
          <w:szCs w:val="26"/>
          <w:highlight w:val="none"/>
          <w:vertAlign w:val="subscript"/>
          <w:lang w:eastAsia="ru-RU"/>
        </w:rPr>
        <w:t xml:space="preserve">им. </w:t>
      </w:r>
      <w:r>
        <w:rPr>
          <w:rFonts w:ascii="Times New Roman" w:hAnsi="Times New Roman" w:eastAsia="Times New Roman" w:cs="Times New Roman"/>
          <w:color w:val="auto"/>
          <w:sz w:val="26"/>
          <w:szCs w:val="26"/>
          <w:highlight w:val="none"/>
          <w:lang w:eastAsia="ru-RU"/>
        </w:rPr>
        <w:t>= 300 – 10i, спрос на деньги для сделок М</w:t>
      </w:r>
      <w:r>
        <w:rPr>
          <w:rFonts w:ascii="Times New Roman" w:hAnsi="Times New Roman" w:eastAsia="Times New Roman" w:cs="Times New Roman"/>
          <w:color w:val="auto"/>
          <w:sz w:val="26"/>
          <w:szCs w:val="26"/>
          <w:highlight w:val="none"/>
          <w:vertAlign w:val="superscript"/>
          <w:lang w:eastAsia="ru-RU"/>
        </w:rPr>
        <w:t>d</w:t>
      </w:r>
      <w:r>
        <w:rPr>
          <w:rFonts w:ascii="Times New Roman" w:hAnsi="Times New Roman" w:eastAsia="Times New Roman" w:cs="Times New Roman"/>
          <w:color w:val="auto"/>
          <w:sz w:val="26"/>
          <w:szCs w:val="26"/>
          <w:highlight w:val="none"/>
          <w:vertAlign w:val="subscript"/>
          <w:lang w:eastAsia="ru-RU"/>
        </w:rPr>
        <w:t xml:space="preserve">сд. </w:t>
      </w:r>
      <w:r>
        <w:rPr>
          <w:rFonts w:ascii="Times New Roman" w:hAnsi="Times New Roman" w:eastAsia="Times New Roman" w:cs="Times New Roman"/>
          <w:color w:val="auto"/>
          <w:sz w:val="26"/>
          <w:szCs w:val="26"/>
          <w:highlight w:val="none"/>
          <w:lang w:eastAsia="ru-RU"/>
        </w:rPr>
        <w:t xml:space="preserve">= 0,5Y. В обращении находится 450 ден. ед. Определите равновесные значения процентной ставки и ВНП и их изменение, если увеличится предельная склонность к потреблению до 0,8. </w:t>
      </w:r>
    </w:p>
    <w:p w14:paraId="5CC1D1D2">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highlight w:val="none"/>
          <w:lang w:eastAsia="ru-RU"/>
        </w:rPr>
      </w:pPr>
    </w:p>
    <w:p w14:paraId="1689202E">
      <w:pPr>
        <w:tabs>
          <w:tab w:val="left" w:pos="-142"/>
        </w:tabs>
        <w:spacing w:after="0" w:line="360" w:lineRule="auto"/>
        <w:ind w:right="244" w:firstLine="709"/>
        <w:jc w:val="both"/>
        <w:outlineLvl w:val="2"/>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13. Эффективность экономики. Экономический рост и научно-технический прогресс </w:t>
      </w:r>
    </w:p>
    <w:p w14:paraId="341D7910">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1</w:t>
      </w:r>
      <w:r>
        <w:rPr>
          <w:rFonts w:ascii="Times New Roman" w:hAnsi="Times New Roman" w:cs="Times New Roman"/>
          <w:color w:val="auto"/>
          <w:sz w:val="26"/>
          <w:szCs w:val="26"/>
          <w:highlight w:val="none"/>
        </w:rPr>
        <w:t>.ВНП в 2005 году был равен 2000 ден. ед., а в 2004 году 1950 ден. ед. Определите годовой темпроста и прироста ВНП.</w:t>
      </w:r>
    </w:p>
    <w:p w14:paraId="0A71BFD3">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2.</w:t>
      </w:r>
      <w:r>
        <w:rPr>
          <w:rFonts w:ascii="Times New Roman" w:hAnsi="Times New Roman" w:cs="Times New Roman"/>
          <w:color w:val="auto"/>
          <w:sz w:val="26"/>
          <w:szCs w:val="26"/>
          <w:highlight w:val="none"/>
        </w:rPr>
        <w:t>В 2015 году в стране национальный доход составлял 5000 у. е., в 2016 году – на 200 у. е. больше. Определите темпы экономического роста в стране.</w:t>
      </w:r>
    </w:p>
    <w:p w14:paraId="152CAD12">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3</w:t>
      </w:r>
      <w:r>
        <w:rPr>
          <w:rFonts w:ascii="Times New Roman" w:hAnsi="Times New Roman" w:cs="Times New Roman"/>
          <w:color w:val="auto"/>
          <w:sz w:val="26"/>
          <w:szCs w:val="26"/>
          <w:highlight w:val="none"/>
        </w:rPr>
        <w:t>. Производственная функция экономики страны записывается формулой</w:t>
      </w:r>
    </w:p>
    <w:p w14:paraId="3652A0C2">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eastAsia="Times New Roman" w:cs="Times New Roman"/>
          <w:color w:val="auto"/>
          <w:sz w:val="26"/>
          <w:szCs w:val="26"/>
          <w:highlight w:val="none"/>
          <w:lang w:eastAsia="ru-RU"/>
        </w:rPr>
        <w:drawing>
          <wp:inline distT="0" distB="0" distL="0" distR="0">
            <wp:extent cx="1320800" cy="153035"/>
            <wp:effectExtent l="0" t="0" r="0" b="0"/>
            <wp:docPr id="15" name="Рисунок 8" descr="http://eos.ibi.spb.ru/umk/2_7/15/pict/15_P2_R2_T1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8" descr="http://eos.ibi.spb.ru/umk/2_7/15/pict/15_P2_R2_T1_3.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9973" cy="160462"/>
                    </a:xfrm>
                    <a:prstGeom prst="rect">
                      <a:avLst/>
                    </a:prstGeom>
                    <a:noFill/>
                    <a:ln>
                      <a:noFill/>
                    </a:ln>
                  </pic:spPr>
                </pic:pic>
              </a:graphicData>
            </a:graphic>
          </wp:inline>
        </w:drawing>
      </w:r>
      <w:r>
        <w:rPr>
          <w:rFonts w:ascii="Times New Roman" w:hAnsi="Times New Roman" w:cs="Times New Roman"/>
          <w:color w:val="auto"/>
          <w:sz w:val="26"/>
          <w:szCs w:val="26"/>
          <w:highlight w:val="none"/>
        </w:rPr>
        <w:t xml:space="preserve">, где А – общая производительность факторов производства. </w:t>
      </w:r>
    </w:p>
    <w:p w14:paraId="083F6526">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Определите темпы роста экономики, если капитал растет с темпом 3 %, занятые – 2 % в год, а общая производительность факторов с темпом 1,5 % в год.</w:t>
      </w:r>
    </w:p>
    <w:p w14:paraId="089D33F9">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 xml:space="preserve">Задача 4. </w:t>
      </w:r>
      <w:r>
        <w:rPr>
          <w:rFonts w:ascii="Times New Roman" w:hAnsi="Times New Roman" w:cs="Times New Roman"/>
          <w:color w:val="auto"/>
          <w:sz w:val="26"/>
          <w:szCs w:val="26"/>
          <w:highlight w:val="none"/>
        </w:rPr>
        <w:t>Определите, на сколько процентов должно увеличиться количество рабочих мест (занятых) в экономике, чтобы обеспечить прирост ВНП на 6 %, если капитал вырос на 10 %, общая производительность факторов – на 1,6 %, а производственная функция записывается формулой</w:t>
      </w:r>
      <w:r>
        <w:rPr>
          <w:rFonts w:ascii="Times New Roman" w:hAnsi="Times New Roman" w:cs="Times New Roman"/>
          <w:color w:val="auto"/>
          <w:sz w:val="26"/>
          <w:szCs w:val="26"/>
          <w:highlight w:val="none"/>
          <w:lang w:eastAsia="ru-RU"/>
        </w:rPr>
        <w:drawing>
          <wp:inline distT="0" distB="0" distL="0" distR="0">
            <wp:extent cx="1316990" cy="15240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16990" cy="152400"/>
                    </a:xfrm>
                    <a:prstGeom prst="rect">
                      <a:avLst/>
                    </a:prstGeom>
                    <a:noFill/>
                  </pic:spPr>
                </pic:pic>
              </a:graphicData>
            </a:graphic>
          </wp:inline>
        </w:drawing>
      </w:r>
      <w:r>
        <w:rPr>
          <w:rFonts w:ascii="Times New Roman" w:hAnsi="Times New Roman" w:cs="Times New Roman"/>
          <w:color w:val="auto"/>
          <w:sz w:val="26"/>
          <w:szCs w:val="26"/>
          <w:highlight w:val="none"/>
        </w:rPr>
        <w:t xml:space="preserve"> , где А – общая производительность факторов производства</w:t>
      </w:r>
      <w:r>
        <w:rPr>
          <w:rFonts w:ascii="Times New Roman" w:hAnsi="Times New Roman" w:cs="Times New Roman"/>
          <w:b/>
          <w:i/>
          <w:color w:val="auto"/>
          <w:sz w:val="26"/>
          <w:szCs w:val="26"/>
          <w:highlight w:val="none"/>
        </w:rPr>
        <w:t>.</w:t>
      </w:r>
    </w:p>
    <w:p w14:paraId="7F4541AE">
      <w:pPr>
        <w:autoSpaceDE w:val="0"/>
        <w:autoSpaceDN w:val="0"/>
        <w:adjustRightInd w:val="0"/>
        <w:spacing w:after="0" w:line="360" w:lineRule="auto"/>
        <w:ind w:firstLine="709"/>
        <w:jc w:val="both"/>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Задача 5.</w:t>
      </w:r>
      <w:r>
        <w:rPr>
          <w:rFonts w:ascii="Times New Roman" w:hAnsi="Times New Roman" w:cs="Times New Roman"/>
          <w:color w:val="auto"/>
          <w:sz w:val="26"/>
          <w:szCs w:val="26"/>
          <w:highlight w:val="none"/>
        </w:rPr>
        <w:t>Реальный ВНП страны А составил 1600 ден. ед. в 2015 году и 1840 ден. ед. в 2016 году Определите темпы роста и темпы прироста экономики</w:t>
      </w:r>
      <w:r>
        <w:rPr>
          <w:rFonts w:ascii="Times New Roman" w:hAnsi="Times New Roman" w:cs="Times New Roman"/>
          <w:b/>
          <w:i/>
          <w:color w:val="auto"/>
          <w:sz w:val="26"/>
          <w:szCs w:val="26"/>
          <w:highlight w:val="none"/>
        </w:rPr>
        <w:t>.</w:t>
      </w:r>
    </w:p>
    <w:p w14:paraId="63B1AA01">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6</w:t>
      </w:r>
      <w:r>
        <w:rPr>
          <w:rFonts w:ascii="Times New Roman" w:hAnsi="Times New Roman" w:cs="Times New Roman"/>
          <w:color w:val="auto"/>
          <w:sz w:val="26"/>
          <w:szCs w:val="26"/>
          <w:highlight w:val="none"/>
        </w:rPr>
        <w:t>.За 2 года ВНП увеличился с 2000 до 2300 млн у. е. Численность населения изменилась за тот же период с 50 до 60 млн человек. Определите, что произошло с ВНП и благосостоянием населения.</w:t>
      </w:r>
    </w:p>
    <w:p w14:paraId="709E7FE8">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7</w:t>
      </w:r>
      <w:r>
        <w:rPr>
          <w:rFonts w:ascii="Times New Roman" w:hAnsi="Times New Roman" w:cs="Times New Roman"/>
          <w:color w:val="auto"/>
          <w:sz w:val="26"/>
          <w:szCs w:val="26"/>
          <w:highlight w:val="none"/>
        </w:rPr>
        <w:t>. Номинальный ВНП в 2014 году составил 2500 у. е., а в 2016 году – 3772 у. е., дефлятор ВНП за этот период составил 150 %. Определите темпы прироста экономики.</w:t>
      </w:r>
    </w:p>
    <w:p w14:paraId="3443F391">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 xml:space="preserve">Задача 8. </w:t>
      </w:r>
      <w:r>
        <w:rPr>
          <w:rFonts w:ascii="Times New Roman" w:hAnsi="Times New Roman" w:cs="Times New Roman"/>
          <w:color w:val="auto"/>
          <w:sz w:val="26"/>
          <w:szCs w:val="26"/>
          <w:highlight w:val="none"/>
        </w:rPr>
        <w:t xml:space="preserve">В стране в первый год было занято в экономике 10 млн человек, каждый произвел в среднем 1000 ден. ед. продукции. Во второй год количество занятых не изменилось, но производить стали на 50 ден. ед. больше. В третий год в экономику привлекли дополнительно 1 млн работников, которые произвели по 1050 ден. ед. продукции. Рассчитайте: </w:t>
      </w:r>
    </w:p>
    <w:p w14:paraId="0F0BA80C">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объем созданного ВНП по годам; </w:t>
      </w:r>
    </w:p>
    <w:p w14:paraId="1677A451">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 прирост ВНП за счет интенсивных и экстенсивных факторов.</w:t>
      </w:r>
    </w:p>
    <w:p w14:paraId="4B047DE6">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Задача 9.</w:t>
      </w:r>
      <w:r>
        <w:rPr>
          <w:rFonts w:ascii="Times New Roman" w:hAnsi="Times New Roman" w:cs="Times New Roman"/>
          <w:color w:val="auto"/>
          <w:sz w:val="26"/>
          <w:szCs w:val="26"/>
          <w:highlight w:val="none"/>
        </w:rPr>
        <w:t>За определенный период в экономике государства Х число предприятий увеличилось с 180 до 252, производительность капитала выросла с 100 до 110 ден. ед. Определите темпы прироста ВНП в экономике.</w:t>
      </w:r>
    </w:p>
    <w:p w14:paraId="7B05A8E9">
      <w:pPr>
        <w:autoSpaceDE w:val="0"/>
        <w:autoSpaceDN w:val="0"/>
        <w:adjustRightInd w:val="0"/>
        <w:spacing w:after="0" w:line="360" w:lineRule="auto"/>
        <w:ind w:firstLine="709"/>
        <w:jc w:val="both"/>
        <w:rPr>
          <w:rFonts w:ascii="Times New Roman" w:hAnsi="Times New Roman" w:cs="Times New Roman"/>
          <w:color w:val="auto"/>
          <w:sz w:val="26"/>
          <w:szCs w:val="26"/>
          <w:highlight w:val="none"/>
        </w:rPr>
      </w:pPr>
    </w:p>
    <w:p w14:paraId="7DD4D2B5">
      <w:pPr>
        <w:pStyle w:val="24"/>
        <w:numPr>
          <w:ilvl w:val="1"/>
          <w:numId w:val="11"/>
        </w:numPr>
        <w:spacing w:line="360" w:lineRule="auto"/>
        <w:ind w:left="0"/>
        <w:jc w:val="center"/>
        <w:rPr>
          <w:rFonts w:eastAsia="Times New Roman"/>
          <w:b/>
          <w:i/>
          <w:color w:val="auto"/>
          <w:sz w:val="26"/>
          <w:szCs w:val="26"/>
          <w:highlight w:val="none"/>
        </w:rPr>
      </w:pPr>
      <w:r>
        <w:rPr>
          <w:rFonts w:eastAsia="Times New Roman"/>
          <w:b/>
          <w:i/>
          <w:color w:val="auto"/>
          <w:sz w:val="26"/>
          <w:szCs w:val="26"/>
          <w:highlight w:val="none"/>
        </w:rPr>
        <w:t>Контрольные работы</w:t>
      </w:r>
    </w:p>
    <w:p w14:paraId="1DCCE906">
      <w:pPr>
        <w:tabs>
          <w:tab w:val="left" w:pos="0"/>
        </w:tabs>
        <w:spacing w:after="0" w:line="360" w:lineRule="auto"/>
        <w:rPr>
          <w:rFonts w:ascii="Times New Roman" w:hAnsi="Times New Roman" w:eastAsia="Calibri" w:cs="Times New Roman"/>
          <w:b/>
          <w:color w:val="auto"/>
          <w:sz w:val="26"/>
          <w:szCs w:val="26"/>
          <w:highlight w:val="none"/>
          <w:lang w:eastAsia="ru-RU"/>
        </w:rPr>
      </w:pPr>
      <w:r>
        <w:rPr>
          <w:rFonts w:eastAsia="Times New Roman"/>
          <w:b/>
          <w:i/>
          <w:color w:val="auto"/>
          <w:sz w:val="26"/>
          <w:szCs w:val="26"/>
          <w:highlight w:val="none"/>
        </w:rPr>
        <w:tab/>
      </w:r>
      <w:r>
        <w:rPr>
          <w:rFonts w:ascii="Times New Roman" w:hAnsi="Times New Roman" w:eastAsia="Calibri" w:cs="Times New Roman"/>
          <w:b/>
          <w:color w:val="auto"/>
          <w:sz w:val="26"/>
          <w:szCs w:val="26"/>
          <w:highlight w:val="none"/>
          <w:lang w:eastAsia="ru-RU"/>
        </w:rPr>
        <w:t>Тема 7. Кейнсианская модель макроэкономического равновесия</w:t>
      </w:r>
    </w:p>
    <w:p w14:paraId="6CBAC100">
      <w:pPr>
        <w:pStyle w:val="24"/>
        <w:tabs>
          <w:tab w:val="left" w:pos="426"/>
        </w:tabs>
        <w:spacing w:line="360" w:lineRule="auto"/>
        <w:ind w:left="0"/>
        <w:jc w:val="center"/>
        <w:rPr>
          <w:rFonts w:eastAsia="Times New Roman"/>
          <w:i/>
          <w:color w:val="auto"/>
          <w:sz w:val="26"/>
          <w:szCs w:val="26"/>
          <w:highlight w:val="none"/>
        </w:rPr>
      </w:pPr>
      <w:r>
        <w:rPr>
          <w:rFonts w:eastAsia="Times New Roman"/>
          <w:i/>
          <w:color w:val="auto"/>
          <w:sz w:val="26"/>
          <w:szCs w:val="26"/>
          <w:highlight w:val="none"/>
        </w:rPr>
        <w:t>Вопросы для контрольной работы:</w:t>
      </w:r>
    </w:p>
    <w:p w14:paraId="42EB7C4B">
      <w:pPr>
        <w:pStyle w:val="24"/>
        <w:numPr>
          <w:ilvl w:val="0"/>
          <w:numId w:val="31"/>
        </w:numPr>
        <w:tabs>
          <w:tab w:val="left" w:pos="426"/>
        </w:tabs>
        <w:spacing w:line="360" w:lineRule="auto"/>
        <w:jc w:val="both"/>
        <w:rPr>
          <w:rFonts w:eastAsia="Times New Roman"/>
          <w:color w:val="auto"/>
          <w:sz w:val="26"/>
          <w:szCs w:val="26"/>
          <w:highlight w:val="none"/>
        </w:rPr>
      </w:pPr>
      <w:r>
        <w:rPr>
          <w:rFonts w:eastAsia="Times New Roman"/>
          <w:color w:val="auto"/>
          <w:sz w:val="26"/>
          <w:szCs w:val="26"/>
          <w:highlight w:val="none"/>
        </w:rPr>
        <w:t>Назовите основные элементы функции потребления и дайте их определения.</w:t>
      </w:r>
    </w:p>
    <w:p w14:paraId="6C0E7AFF">
      <w:pPr>
        <w:pStyle w:val="24"/>
        <w:numPr>
          <w:ilvl w:val="0"/>
          <w:numId w:val="31"/>
        </w:numPr>
        <w:tabs>
          <w:tab w:val="left" w:pos="426"/>
        </w:tabs>
        <w:spacing w:line="360" w:lineRule="auto"/>
        <w:jc w:val="both"/>
        <w:rPr>
          <w:rFonts w:eastAsia="Times New Roman"/>
          <w:color w:val="auto"/>
          <w:sz w:val="26"/>
          <w:szCs w:val="26"/>
          <w:highlight w:val="none"/>
        </w:rPr>
      </w:pPr>
      <w:r>
        <w:rPr>
          <w:rFonts w:eastAsia="Times New Roman"/>
          <w:color w:val="auto"/>
          <w:sz w:val="26"/>
          <w:szCs w:val="26"/>
          <w:highlight w:val="none"/>
        </w:rPr>
        <w:t>Дайте определение средней и предельной склонности к потреблению.</w:t>
      </w:r>
    </w:p>
    <w:p w14:paraId="38C70E14">
      <w:pPr>
        <w:pStyle w:val="24"/>
        <w:numPr>
          <w:ilvl w:val="0"/>
          <w:numId w:val="31"/>
        </w:numPr>
        <w:tabs>
          <w:tab w:val="left" w:pos="426"/>
        </w:tabs>
        <w:spacing w:line="360" w:lineRule="auto"/>
        <w:jc w:val="both"/>
        <w:rPr>
          <w:rFonts w:eastAsia="Times New Roman"/>
          <w:color w:val="auto"/>
          <w:sz w:val="26"/>
          <w:szCs w:val="26"/>
          <w:highlight w:val="none"/>
        </w:rPr>
      </w:pPr>
      <w:r>
        <w:rPr>
          <w:rFonts w:eastAsia="Times New Roman"/>
          <w:color w:val="auto"/>
          <w:sz w:val="26"/>
          <w:szCs w:val="26"/>
          <w:highlight w:val="none"/>
        </w:rPr>
        <w:t>Что такое сбережения и какова их роль в экономике?</w:t>
      </w:r>
    </w:p>
    <w:p w14:paraId="26BB3005">
      <w:pPr>
        <w:pStyle w:val="24"/>
        <w:numPr>
          <w:ilvl w:val="0"/>
          <w:numId w:val="31"/>
        </w:numPr>
        <w:tabs>
          <w:tab w:val="left" w:pos="426"/>
        </w:tabs>
        <w:spacing w:line="360" w:lineRule="auto"/>
        <w:ind w:left="851" w:hanging="283"/>
        <w:jc w:val="both"/>
        <w:rPr>
          <w:rFonts w:eastAsia="Times New Roman"/>
          <w:color w:val="auto"/>
          <w:sz w:val="26"/>
          <w:szCs w:val="26"/>
          <w:highlight w:val="none"/>
        </w:rPr>
      </w:pPr>
      <w:r>
        <w:rPr>
          <w:rFonts w:eastAsia="Times New Roman"/>
          <w:color w:val="auto"/>
          <w:sz w:val="26"/>
          <w:szCs w:val="26"/>
          <w:highlight w:val="none"/>
        </w:rPr>
        <w:t>Дайте определение средней и предельной склонности к сбережению.</w:t>
      </w:r>
    </w:p>
    <w:p w14:paraId="7B8724F5">
      <w:pPr>
        <w:pStyle w:val="24"/>
        <w:numPr>
          <w:ilvl w:val="0"/>
          <w:numId w:val="31"/>
        </w:numPr>
        <w:tabs>
          <w:tab w:val="left" w:pos="426"/>
        </w:tabs>
        <w:spacing w:line="360" w:lineRule="auto"/>
        <w:ind w:left="851" w:hanging="283"/>
        <w:jc w:val="both"/>
        <w:rPr>
          <w:rFonts w:eastAsia="Times New Roman"/>
          <w:color w:val="auto"/>
          <w:sz w:val="26"/>
          <w:szCs w:val="26"/>
          <w:highlight w:val="none"/>
        </w:rPr>
      </w:pPr>
      <w:r>
        <w:rPr>
          <w:rFonts w:eastAsia="Times New Roman"/>
          <w:color w:val="auto"/>
          <w:sz w:val="26"/>
          <w:szCs w:val="26"/>
          <w:highlight w:val="none"/>
        </w:rPr>
        <w:t>Выделите основные факторы, влияющие на потребление и сбережения.</w:t>
      </w:r>
    </w:p>
    <w:p w14:paraId="22A6DE57">
      <w:pPr>
        <w:pStyle w:val="24"/>
        <w:numPr>
          <w:ilvl w:val="0"/>
          <w:numId w:val="31"/>
        </w:numPr>
        <w:tabs>
          <w:tab w:val="left" w:pos="426"/>
        </w:tabs>
        <w:spacing w:line="360" w:lineRule="auto"/>
        <w:ind w:left="851" w:hanging="283"/>
        <w:jc w:val="both"/>
        <w:rPr>
          <w:rFonts w:eastAsia="Times New Roman"/>
          <w:color w:val="auto"/>
          <w:sz w:val="26"/>
          <w:szCs w:val="26"/>
          <w:highlight w:val="none"/>
        </w:rPr>
      </w:pPr>
      <w:r>
        <w:rPr>
          <w:rFonts w:eastAsia="Times New Roman"/>
          <w:color w:val="auto"/>
          <w:sz w:val="26"/>
          <w:szCs w:val="26"/>
          <w:highlight w:val="none"/>
        </w:rPr>
        <w:t>Какова макроэкономическая сущность инвестиций?</w:t>
      </w:r>
    </w:p>
    <w:p w14:paraId="250D8292">
      <w:pPr>
        <w:pStyle w:val="24"/>
        <w:numPr>
          <w:ilvl w:val="0"/>
          <w:numId w:val="31"/>
        </w:numPr>
        <w:tabs>
          <w:tab w:val="left" w:pos="426"/>
        </w:tabs>
        <w:spacing w:line="360" w:lineRule="auto"/>
        <w:ind w:left="851" w:hanging="283"/>
        <w:jc w:val="both"/>
        <w:rPr>
          <w:rFonts w:eastAsia="Times New Roman"/>
          <w:color w:val="auto"/>
          <w:sz w:val="26"/>
          <w:szCs w:val="26"/>
          <w:highlight w:val="none"/>
        </w:rPr>
      </w:pPr>
      <w:r>
        <w:rPr>
          <w:rFonts w:eastAsia="Times New Roman"/>
          <w:color w:val="auto"/>
          <w:sz w:val="26"/>
          <w:szCs w:val="26"/>
          <w:highlight w:val="none"/>
        </w:rPr>
        <w:t>Назовите основные факторы, влияющие на инвестиционный спрос.</w:t>
      </w:r>
    </w:p>
    <w:p w14:paraId="558678B6">
      <w:pPr>
        <w:pStyle w:val="24"/>
        <w:numPr>
          <w:ilvl w:val="0"/>
          <w:numId w:val="31"/>
        </w:numPr>
        <w:tabs>
          <w:tab w:val="left" w:pos="426"/>
        </w:tabs>
        <w:spacing w:line="360" w:lineRule="auto"/>
        <w:ind w:left="851" w:hanging="283"/>
        <w:jc w:val="both"/>
        <w:rPr>
          <w:rFonts w:eastAsia="Times New Roman"/>
          <w:color w:val="auto"/>
          <w:sz w:val="26"/>
          <w:szCs w:val="26"/>
          <w:highlight w:val="none"/>
        </w:rPr>
      </w:pPr>
      <w:r>
        <w:rPr>
          <w:rFonts w:eastAsia="Times New Roman"/>
          <w:color w:val="auto"/>
          <w:sz w:val="26"/>
          <w:szCs w:val="26"/>
          <w:highlight w:val="none"/>
        </w:rPr>
        <w:t>Охарактеризуйте классическую модель равновесия инвестиций и сбережений.</w:t>
      </w:r>
    </w:p>
    <w:p w14:paraId="06617B80">
      <w:pPr>
        <w:pStyle w:val="24"/>
        <w:numPr>
          <w:ilvl w:val="0"/>
          <w:numId w:val="31"/>
        </w:numPr>
        <w:tabs>
          <w:tab w:val="left" w:pos="426"/>
        </w:tabs>
        <w:spacing w:line="360" w:lineRule="auto"/>
        <w:ind w:left="851" w:hanging="283"/>
        <w:jc w:val="both"/>
        <w:rPr>
          <w:rFonts w:eastAsia="Times New Roman"/>
          <w:color w:val="auto"/>
          <w:sz w:val="26"/>
          <w:szCs w:val="26"/>
          <w:highlight w:val="none"/>
        </w:rPr>
      </w:pPr>
      <w:r>
        <w:rPr>
          <w:rFonts w:eastAsia="Times New Roman"/>
          <w:color w:val="auto"/>
          <w:sz w:val="26"/>
          <w:szCs w:val="26"/>
          <w:highlight w:val="none"/>
        </w:rPr>
        <w:t>Охарактеризуйте кейнсианскую модель равновесия инвестиций и сбережений.</w:t>
      </w:r>
    </w:p>
    <w:p w14:paraId="3EDC47B7">
      <w:pPr>
        <w:pStyle w:val="3"/>
        <w:tabs>
          <w:tab w:val="left" w:pos="993"/>
        </w:tabs>
        <w:ind w:left="851" w:hanging="283"/>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10.</w:t>
      </w:r>
      <w:r>
        <w:rPr>
          <w:rFonts w:ascii="Times New Roman" w:hAnsi="Times New Roman" w:eastAsia="Times New Roman" w:cs="Times New Roman"/>
          <w:color w:val="auto"/>
          <w:highlight w:val="none"/>
        </w:rPr>
        <w:tab/>
      </w:r>
      <w:r>
        <w:rPr>
          <w:rFonts w:ascii="Times New Roman" w:hAnsi="Times New Roman" w:eastAsia="Times New Roman" w:cs="Times New Roman"/>
          <w:color w:val="auto"/>
          <w:highlight w:val="none"/>
        </w:rPr>
        <w:t>Каков экономический смысл модели IS Дж. Хикса?</w:t>
      </w:r>
    </w:p>
    <w:p w14:paraId="0952521B">
      <w:pPr>
        <w:pStyle w:val="3"/>
        <w:tabs>
          <w:tab w:val="left" w:pos="993"/>
        </w:tabs>
        <w:ind w:left="851" w:hanging="283"/>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11.</w:t>
      </w:r>
      <w:r>
        <w:rPr>
          <w:rFonts w:ascii="Times New Roman" w:hAnsi="Times New Roman" w:eastAsia="Times New Roman" w:cs="Times New Roman"/>
          <w:color w:val="auto"/>
          <w:highlight w:val="none"/>
        </w:rPr>
        <w:tab/>
      </w:r>
      <w:r>
        <w:rPr>
          <w:rFonts w:ascii="Times New Roman" w:hAnsi="Times New Roman" w:eastAsia="Times New Roman" w:cs="Times New Roman"/>
          <w:color w:val="auto"/>
          <w:highlight w:val="none"/>
        </w:rPr>
        <w:t>Что представляет собой эффект мультипликатора?</w:t>
      </w:r>
    </w:p>
    <w:p w14:paraId="6F2E7E4D">
      <w:pPr>
        <w:pStyle w:val="3"/>
        <w:tabs>
          <w:tab w:val="left" w:pos="993"/>
        </w:tabs>
        <w:ind w:left="851" w:hanging="283"/>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12.</w:t>
      </w:r>
      <w:r>
        <w:rPr>
          <w:rFonts w:ascii="Times New Roman" w:hAnsi="Times New Roman" w:eastAsia="Times New Roman" w:cs="Times New Roman"/>
          <w:color w:val="auto"/>
          <w:highlight w:val="none"/>
        </w:rPr>
        <w:tab/>
      </w:r>
      <w:r>
        <w:rPr>
          <w:rFonts w:ascii="Times New Roman" w:hAnsi="Times New Roman" w:eastAsia="Times New Roman" w:cs="Times New Roman"/>
          <w:color w:val="auto"/>
          <w:highlight w:val="none"/>
        </w:rPr>
        <w:t>В чем сущность парадокса бережливости и его влияние на экономику?</w:t>
      </w:r>
    </w:p>
    <w:p w14:paraId="7099BB0D">
      <w:pPr>
        <w:pStyle w:val="3"/>
        <w:tabs>
          <w:tab w:val="left" w:pos="993"/>
        </w:tabs>
        <w:ind w:left="851" w:hanging="283"/>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13.</w:t>
      </w:r>
      <w:r>
        <w:rPr>
          <w:rFonts w:ascii="Times New Roman" w:hAnsi="Times New Roman" w:eastAsia="Times New Roman" w:cs="Times New Roman"/>
          <w:color w:val="auto"/>
          <w:highlight w:val="none"/>
        </w:rPr>
        <w:tab/>
      </w:r>
      <w:r>
        <w:rPr>
          <w:rFonts w:ascii="Times New Roman" w:hAnsi="Times New Roman" w:eastAsia="Times New Roman" w:cs="Times New Roman"/>
          <w:color w:val="auto"/>
          <w:highlight w:val="none"/>
        </w:rPr>
        <w:t>В чем заключается принцип акселерации в экономике?</w:t>
      </w:r>
    </w:p>
    <w:p w14:paraId="7963214B">
      <w:pPr>
        <w:pStyle w:val="3"/>
        <w:tabs>
          <w:tab w:val="left" w:pos="993"/>
        </w:tabs>
        <w:spacing w:line="360" w:lineRule="auto"/>
        <w:ind w:left="851" w:hanging="283"/>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14.</w:t>
      </w:r>
      <w:r>
        <w:rPr>
          <w:rFonts w:ascii="Times New Roman" w:hAnsi="Times New Roman" w:eastAsia="Times New Roman" w:cs="Times New Roman"/>
          <w:color w:val="auto"/>
          <w:highlight w:val="none"/>
        </w:rPr>
        <w:tab/>
      </w:r>
      <w:r>
        <w:rPr>
          <w:rFonts w:ascii="Times New Roman" w:hAnsi="Times New Roman" w:eastAsia="Times New Roman" w:cs="Times New Roman"/>
          <w:color w:val="auto"/>
          <w:highlight w:val="none"/>
        </w:rPr>
        <w:t>Что показывает уравнение национального дохода Дж. Хикса?</w:t>
      </w:r>
    </w:p>
    <w:p w14:paraId="1B50639D">
      <w:pPr>
        <w:pStyle w:val="3"/>
        <w:tabs>
          <w:tab w:val="left" w:pos="993"/>
        </w:tabs>
        <w:ind w:left="993" w:hanging="425"/>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15.</w:t>
      </w:r>
      <w:r>
        <w:rPr>
          <w:rFonts w:ascii="Times New Roman" w:hAnsi="Times New Roman" w:eastAsia="Times New Roman" w:cs="Times New Roman"/>
          <w:color w:val="auto"/>
          <w:highlight w:val="none"/>
        </w:rPr>
        <w:tab/>
      </w:r>
      <w:r>
        <w:rPr>
          <w:rFonts w:ascii="Times New Roman" w:hAnsi="Times New Roman" w:eastAsia="Times New Roman" w:cs="Times New Roman"/>
          <w:color w:val="auto"/>
          <w:highlight w:val="none"/>
        </w:rPr>
        <w:t>Как взаимодействуют между собой эффекты мультипликатора и акселератора в экономике?</w:t>
      </w:r>
    </w:p>
    <w:p w14:paraId="34D05DF3">
      <w:pPr>
        <w:rPr>
          <w:color w:val="auto"/>
          <w:sz w:val="26"/>
          <w:szCs w:val="26"/>
          <w:highlight w:val="none"/>
        </w:rPr>
      </w:pPr>
    </w:p>
    <w:p w14:paraId="5772F6F9">
      <w:pPr>
        <w:tabs>
          <w:tab w:val="left" w:pos="0"/>
          <w:tab w:val="left" w:pos="42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12. Модель </w:t>
      </w:r>
      <w:r>
        <w:rPr>
          <w:rFonts w:ascii="Times New Roman" w:hAnsi="Times New Roman" w:cs="Times New Roman"/>
          <w:b/>
          <w:i/>
          <w:color w:val="auto"/>
          <w:sz w:val="26"/>
          <w:szCs w:val="26"/>
          <w:highlight w:val="none"/>
          <w:lang w:val="en-US"/>
        </w:rPr>
        <w:t>IS</w:t>
      </w:r>
      <w:r>
        <w:rPr>
          <w:rFonts w:ascii="Times New Roman" w:hAnsi="Times New Roman" w:cs="Times New Roman"/>
          <w:b/>
          <w:i/>
          <w:color w:val="auto"/>
          <w:sz w:val="26"/>
          <w:szCs w:val="26"/>
          <w:highlight w:val="none"/>
        </w:rPr>
        <w:t>–</w:t>
      </w:r>
      <w:r>
        <w:rPr>
          <w:rFonts w:ascii="Times New Roman" w:hAnsi="Times New Roman" w:cs="Times New Roman"/>
          <w:b/>
          <w:i/>
          <w:color w:val="auto"/>
          <w:sz w:val="26"/>
          <w:szCs w:val="26"/>
          <w:highlight w:val="none"/>
          <w:lang w:val="en-US"/>
        </w:rPr>
        <w:t>LM</w:t>
      </w:r>
      <w:r>
        <w:rPr>
          <w:rFonts w:ascii="Times New Roman" w:hAnsi="Times New Roman" w:cs="Times New Roman"/>
          <w:b/>
          <w:color w:val="auto"/>
          <w:sz w:val="26"/>
          <w:szCs w:val="26"/>
          <w:highlight w:val="none"/>
        </w:rPr>
        <w:t xml:space="preserve">: равновесие товарного и денежного рынков </w:t>
      </w:r>
    </w:p>
    <w:p w14:paraId="5D055A14">
      <w:pPr>
        <w:tabs>
          <w:tab w:val="left" w:pos="0"/>
          <w:tab w:val="left" w:pos="426"/>
        </w:tabs>
        <w:spacing w:after="0" w:line="360" w:lineRule="auto"/>
        <w:ind w:firstLine="709"/>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Итоговая контрольная работа</w:t>
      </w:r>
    </w:p>
    <w:p w14:paraId="68BE125D">
      <w:pPr>
        <w:pStyle w:val="29"/>
        <w:spacing w:line="360" w:lineRule="auto"/>
        <w:ind w:left="426"/>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За основу в кейсианской модели принято:</w:t>
      </w:r>
    </w:p>
    <w:p w14:paraId="17C97D67">
      <w:pPr>
        <w:pStyle w:val="29"/>
        <w:spacing w:line="360" w:lineRule="auto"/>
        <w:ind w:left="426"/>
        <w:rPr>
          <w:rFonts w:ascii="Times New Roman" w:hAnsi="Times New Roman" w:eastAsia="Times New Roman" w:cs="Times New Roman"/>
          <w:color w:val="auto"/>
          <w:sz w:val="26"/>
          <w:szCs w:val="26"/>
          <w:highlight w:val="none"/>
        </w:rPr>
      </w:pPr>
      <w:r>
        <w:rPr>
          <w:rFonts w:ascii="Times New Roman" w:hAnsi="Times New Roman" w:cs="Times New Roman"/>
          <w:color w:val="auto"/>
          <w:sz w:val="26"/>
          <w:szCs w:val="26"/>
          <w:highlight w:val="none"/>
        </w:rPr>
        <w:t>2. Главным показателем «Системы баланса народного хозяйства»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 Основная часть экономистов считает, что в краткосрочном периоде уровень занятости и объем национального производства определяются: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 По содержанию национальные счета делятся на два типа: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 Транснациональные корпорации характеризуются: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 Важную роль при принятии инвестиционных решений играет: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 Целью приватизации из перечисленного,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 Если для достижения эффективности национальной экономики невозможно увеличить степень удовлетворения потребностей хотя бы одного члена общества, не ухудшая положение другого, называется, то это условие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 В теории Маркса часть чистого продукта, не используемая на удовлетворение личных потребностей, а являющаяся источником расширенного воспроизводства, называется: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 Свое проявление подавленная инфляция находит: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 Когда цены растут, 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 На уровень инфляции процентные ставки влияют за счет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 Наиболее отчетливо стагфляция проявляется в фазе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 При прочих равных условиях кривая совокупного спроса сдвинется влево, если……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 По уровню ее конкурентоспособности экономика России находится в ____________________ десятке стран мира.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 Центральный банк в качестве антиинфляционной политики должен:</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 Гиперинфляция может вызвать крах экономики потому,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18. Главной особенностью модели экономического кругооборота продуктов и дохода является следующее: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 Для расчета показателя ВВП учитывается годовой объем производства в рыночных ценах</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 Один из факторов экономического роста — производительность труда, измеряется отношением</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21. В системе национального счетоводства анализ процессов формирования стоимости опирается на теоретическое положение классической политической экономии, согласно которому стоимость товара определяется: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22. Если экономические проблемы решаются частично рынком, частично правительством, то это экономика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23. Используемая для выявления количественных связей между отраслями модель межотраслевого баланса производства и распределения, была разработана: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24. Большинство экономистов на основе исследования экономических процессов, начавшихся в 60-е годы, согласилось с тем,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25. В широком понимании национальное богатство страны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26. Укажите какой принцип соответствует кейсианской трактовке общего равновесия: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27. По мнению Дж.М. Кейнса существование вынужденной безработицы, объясняется: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28. Существенным препятствием для свободной торговли не является(-ются):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29. При расчете ВВП в рыночных ценах необходимо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30. Если работник уволился добровольно, но пока не нашел работу, он подвержен такой форме безработицы, как: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31. В развитых индустриальных странах специфика применения золотодевизного стандарта в организации денежного обращения предполагает свободный обмен неполноценных денег на: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32. Если в экономике занято 50 рабочих, каждый из которых работает 3000 часов в год. Производительность труда составляет 8 рублей в час. Общий объем произведенного продукта составит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33. К психологическим мотивам, побуждающим людей хранить сбережения в наличной форме, Дж. Кейнс относил:</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34. Под экономикой свободной конкуренции понимается экономика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35. В модели совокупного равновесия Дж.М. Кейнса реальные изменения национального дохода вызывает фактор:</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36. Если в экономике, характеризующейся полной занятостью, при прочих равных условиях, происходит значительное перемещение ресурсов в производство средств производства, то следует ожидать:</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37. Кривая совокупного предложения состоит из следующих сегментов:</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38. Под ликвидностью ценной бумаги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39. Периоду экономического спада не соответствует: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40. Отличается чистый внутренний продукт от национального дохода на величину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41. Принятая высшими законодательными органами смета доходов и расходов государства на один год, представляет собой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42. Когда человек болен и не может работать, то он</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43. Не включают в состав денежной массы государства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44. Охарактеризовать результаты функционирования национальной экономики можно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45. Монетаристы считают, что скорость обращения денег стабильна и общество желает иметь такое количество денег для покупки товаров и услуг, которое соответствует: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46. Такой желательный фактор для общества, как фрикционная безработица приводит 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47. Мультипликатор сбалансированного бюджета равен (MPS — предельная склонность к сбережению, n — норма обязательного резерва, MPC — предельная склонность к потреблению):</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48. На ход экономического цикла самое сильное влияние оказывает динамика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49. В соответствии с кейнсианской концепции: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50. В денежном обороте СНГ наибольший удельный вес составляют: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51. Для измерения военного потенциала государства больше всего подходит такой показатель экономического роста, как: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52. По утверждению Дж. Кейнс объем потребительских расходов в стране зависит прежде всего от: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53. Экономические циклы длительностью 40-60 лет, получившие название «длинные волны» Н.Д. Кондратьева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54. Осуществляемые правительством выплаты семейным хозяйствам, которые не представляют собой какого-либо рода компенсацию за оказываемые государству текущие трудовые услуги,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55. В развитых странах Министерства финансов выпускают в обращение казначейские векселя для: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56. В концепции структурных кризисов и концепции длинных волн существуют общие моменты в:</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57. Человек, потерявший работу из-за спада в экономике попадает в категорию безработных, охваченных такой формой безработицы, как: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58. В качестве основы национального счетоводства страны с централизованным планированием использовали систему: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59. Главной функцией фондового рынка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60. По сумме расходов в состав валового внутреннего продукта включают: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61. Продажа Центральным банком крупной партии государственных облигаций</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62. Основной вклад в становление и развитие макроэкономики как самостоятельного раздела экономической теории внес</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63. Последователи теории экономического роста приводят в защиту своей концепции все из приведенных ниже доводов, кроме того,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64. При прочих равных условиях, если количество денег, находящихся в обращении увеличивается, то цены: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65. Объемы потенциального и фактического производства равны: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66. Следствием изменения ____________________ может быть повышение совокупного спроса.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67. Главным постулатом монетаризма является следующее утверждение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68. Правильная последовательность фаз экономического цикла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69. При предельной склонности к сбережению равной 0,25, предельная склонность к потреблению составит: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70. В случае, если предложение денег увеличивается, а спрос на деньги не изменяется, то происходит следующее: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71. Вероятнее всего сторонники классической теории выступили в поддержку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72. Из всех денежных агрегатов самым ликвидным является агрегат: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73. К фазам экономического цикла не относится: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74. От господствующих взглядов на способность рыночной экономики к саморегулированию первым отказался: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75. В концепции ____________________ объясняется механизм цикличности, заключающийся в снижении доли потребления в национальном доходе и действием акселератора.</w:t>
      </w:r>
    </w:p>
    <w:p w14:paraId="03E3281D">
      <w:pPr>
        <w:pStyle w:val="29"/>
        <w:spacing w:line="360" w:lineRule="auto"/>
        <w:ind w:left="426"/>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76. Когда норма обязательного банковского резерва составляет 20%, то величина банковского мультипликатора (Мб) равна: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77. Экономический рост в модели "АD-АS" может быть представлен как сдвиг</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78. Макроэкономика позитивная изучает: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79. Мнение о том, что предложение товаров создаёт свой собственный спрос, обосновал:</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80. В классической теории модель макроэкономического равновесия разработана для условий:</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81. Создателем концепции длинных волн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82. Прогноз экономического развития страны и выбора экономической политики в системе национального счетоводства выполняется на основе данных</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83. Типы экономической деятельности, не регистрируемые статистикой и поэтому не отражаемые в показателе ВВП, входят в состав</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84. Впервые принцип сравнительных издержек был сформулирован</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85. Методами избавления от бюджетных излишков является(-ются):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86. Характерная для экономики с командно-административным контролем над ценами и доходами скрытая инфляция называется: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87. Мысль, согласно которой попытки общества больше сберегать могут привести к сокращению фактического объёма сбережений, характеризует: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88. Отличием модели кругооборота открытой национальной экономики от модели закрытой экономики является наличие хозяйственного субъекта —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89. Связь между уровнем инфляции и ____________________ фиксирует кривая Филлипса.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90. В модели воспроизводства Франсуа Кенэ разделил нацию по степени участия в создании чистого продукта на следующие классы: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91. Термин "индивидуальные сбережения", используемый в системе национальных счетов, означает: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92. По закону Оукена, двухпроцентное превышение фактического уровня безработицы над его естественным уровнем означает, что отставание фактического объема ВПН от реального составляет: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93. Производятся амортизационные отчисления с целью</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94. Развитие модели социально-экономической системы К. Маркса определено: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95. При прочих равных условиях кривая совокупного предложения сдвинется влево, если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96. В рамках международного обмена принцип специализации стран на основе сопоставления «абсолютных издержек» сформулировал:</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97. Если эластичность кривой совокупного предложения равна единице, то что модель отражает состояние национальной экономики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98. Одна из наиболее существенных причин экономического роста в современных развитых странах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99. Замораживание заработной платы, административное регулирование цен, возникновение товарного дефицита — это признаки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100. Курс снижения уровня безработицы ниже естественного ее уровня может привести к развитию</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101. Последователи протекционизма утверждают, что повышение пошлин, квот и других торговых барьеров необходимо для: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102. Заинтересованность государства в сбережениях, осуществляемых домашними хозяйствами, объясняется тем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103. Под административной инфляцией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104. При денежной оценки не поступающих на рынок товаров применяется принцип</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105. Если увеличение производственного потенциала происходит в результате совершенствования техники и технологии, то это тип воспроизводства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106. Основной целью макроэкономической политики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107. Рассчитать валовой внутренний продукт можно методом суммирования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108. В коммерческих банках при повышении ставок по депозитам курс облигаций на вторичном рынке: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109. Возможности применения модели «совокупный спрос — совокупное предложение»: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110. В случае, если Франция экспортирует в Англию вино, а Англия экспортирует во Францию текстиль, то повышение цены на вино относительно цены на текстиль означает: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111. В соответствии концепции Дж.М. Кейнса, условием макроэкономического равновесия является тезис о том,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112. По сумме расходов в состав валового внутреннего продукта включаются: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113. Национальный доход, созданный в стране за год, приобретают: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114. В развитых индустриальных странах современная банковская система включает: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115. Укажите каким образом изменяется спекулятивный спрос на деньги: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116. Укажите, является ли экономический рост важнейшей предпосылкой повышения качества жизни: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117. Из перечисленных явлений, снижает жизненный уровень населения: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118. Решение проблемы идентификации товара или услуги из расчета ВВП осуществляется путем исключения сделок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119. Под консолидированным бюджетом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120. Рассчитать национальный доход страны можно путем суммирования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121. Домохозяйства в рыночной экономике являются: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122. Когда потенциальный и фактический объемы ВНП равны, то рост совокупных расходов ведет 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123. Экономическими благами, не имеющими рыночной оценки и поэтому не отражаемыми в показателе ВВП, являются: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124. Для ____________________ концепций характерно государственное регулирование экономики.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125. Отличаются валовые частные внутренние инвестиции от чистых частных внутренних инвестиций на величину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126. Перечислите положения классической макроэкономической теории, на критике которых развивал свою теорию Дж.М. Кейнс:</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127. Рассчитывается валовой внутренний продукт по признаку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128. Под экономикой предложения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129. На принципе ____________________ основана система национального счетоводства.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130. Регистрация курсов и обобщение отношения инвесторов к каждому виду ценных бумаг осуществляется: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131. Чистый экспорт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132. Когда Центральный банк выпускает в обращение дополнительное количество государственных краткосрочных облигаций, то в экономике наблюдается: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133. По сумме доходов в состав валового внутреннего продукта включается: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134. Увеличение доли сбережений в доходах населения в краткосрочном периоде приведет к тому,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135. Укажите каким образом изменяется трансакционный спрос на деньги: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136. Измеряется качество экономического роста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137. Под стагфляцией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138. Большинство экономистов в настоящее время считает, что в краткосрочном периоде положение кривой Филлипса зависит от: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139. В стране, сложившаяся исторически и закрепленная законодательно форма организации денежного обращения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140. Если положение экономики соответствует кейнсианскому отрезку кривой совокупного предложения, то рост совокупного спроса приведет 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141. Отличается показатель ВВП от показателя ВНП на сумму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142. В состав "квази-денег" входит: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143. Под инфляцией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144. Если известны значения предельной склонности к потреблению (МРС), предельной склонности к сбережению (МРS), то мультипликатор (К) можно определить по формуле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145. Укажите, существуют ли принципиальные различия во взглядах монетаристов и сторонников теории экономики предложения: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146. Из перечисленных, на большие циклы экономической конъюктурыН.Д. Кондратьева («длинные волны») влияют следующие факторы: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147. В стоимостной структуре общественного продукта согласно современной экономической теории выделяют следующие элементы: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148. Рост объема производства и уровня занятости вызывается: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149. Агрегированный биржевой индекс Доу-Джонса рассчитывается по результатам сделок купли-продажи на: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150. Впервые принцип сравнительных преимуществ сформулировал:</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151. Если Центральным банком выполняются операции по сокращению денежной массы, учетная ставка по центральному межбанковскому кредиту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152. В экономической динамике длинные волны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153. Дж.М. Кейнс в качестве основного фактора, обеспечивающего развитие экономики выдвигал наличие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154. Понятие «ожидаемая инфляция»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155. При прочих равных условиях зависимость между уровнем цен и величиной совокупного предложения называется: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156. Одним из методов прямого государственного регулирования валютных отношений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157. В послевоенные годы в западных странах характерные особенности экономических кризисов заключаются в том, что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158. Если увеличение производственного потенциала происходит в результате роста количества используемых факторов производства, то это тип воспроизводства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159. Национальный доход в российской практике разбивается на два фонда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160. Степень открытости национальной экономики из перечисленного, определяется признаками: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161. Вопросы "что, как и для кого производить" решаются на микро- и макроуровне. На макроуровне решается вопрос</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162. Последователи кейнсианской школы считают, что кредитно-денежная политика должна использоваться в первую очередь для: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163. При прочих равных условиях зависимость между уровнем цен и величиной совокупного спроса является: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164. Только в курсе "макроэкономика" изучается проблема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165. Определяется уровень безработицы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166. От непредвиденной инфляции менее всего пострадают те, кто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167. Отличается чистый внутренний продукт от валового внутреннего продукта на величину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168. Под категорией «планируемые расходы» понимаются расходы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169. Когда в экономике сбалансированы произведенный и реализованный ЧНП, 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170. Под структурной безработицей понимается безработица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171. К отрицательным последствиям приватизации из перечисленного, относятся следующие:</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172. Отличие между импортной пошлиной и квотой состоит в том, что только пошлина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173. Условие «шок спроса», связанное с резким сокращением предложения денег в краткосрочном периоде, должно вызвать в классической модели равновесия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174. Главное уравнение количественной теории денег, раскрывающее зависимость между количеством денег (М), скоростью обращения денег (V), абсолютным уровнем цен (Р) и реальным доходом (Y):</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175. Когда налоги на предпринимательство растут, то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176. Схема межотраслевого баланса производства и распределения продукции построена на основе метода экономического анализа, называемого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177. В узком смысле национальное богатство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178. Обычно непредвиденная инфляция сопровождается: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179. Приводит к инфляции рост совокупных затрат, если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180. Главнейшие позитивные проявления антициклическогоругулирования — это: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181. Когда ожидаемая норма прибыли превышает ставку процента, инвестирование(-я):</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rPr>
        <w:t>182. Последователи теории рациональных ожиданий считают, что рост совокупного спроса вызывает рост</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rPr>
        <w:t>183. При оценке стоимости национального богатства в России реально учитывают следующие элементы</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rPr>
        <w:t>184. По мнению сторонников теории рациональных ожиданий, стабилизация рыночной экономики требует:</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rPr>
        <w:t>185. В период с 1938 по 60-е годы доминирование кейнсианских взглядов в экономической теории связано с тем, что ...</w:t>
      </w:r>
      <w:r>
        <w:rPr>
          <w:rFonts w:ascii="Times New Roman" w:hAnsi="Times New Roman" w:cs="Times New Roman"/>
          <w:color w:val="auto"/>
          <w:sz w:val="26"/>
          <w:szCs w:val="26"/>
          <w:highlight w:val="none"/>
        </w:rPr>
        <w:br w:type="textWrapping"/>
      </w:r>
      <w:r>
        <w:rPr>
          <w:rFonts w:ascii="Times New Roman" w:hAnsi="Times New Roman" w:cs="Times New Roman"/>
          <w:color w:val="auto"/>
          <w:sz w:val="26"/>
          <w:szCs w:val="26"/>
          <w:highlight w:val="none"/>
        </w:rPr>
        <w:t>186. Согласно кейсианской модели для повышения совокупного спроса при нарушении макроэкономического равновесия применяются: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187. Финансироваться дефицит государственного бюджета может за счет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188. Согласно Дж.М. Кейнса, уровень занятости зависит от: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189. При прочих равных условиях кривая совокупного спроса сдвинется вправо, если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190. Наиболее высокие темпы экономического роста в последние четыре десятилетия достигнуты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191. Деньги при покупке товаров в магазине выполняют функцию</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192. Если Центральным банком выполняются операции по увеличению денежной массы, то ставка по централизованным кредитам</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193. Когда объем совокупного спроса превышает уровень ВНП, достигнутый в условиях полной занятости, то это означает, что в экономике ...</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194. Для расчете ВВП используются следующие методы</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195. При условии, если фактический объем ВНП равен потенциальному</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196. Не относится к процессу разгосударствления: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197. В экономику проблему портфельного выбора или определения оптимальной структуры активов ввел:</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198. Под традиционной экономикой понимается экономика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199. В России сейчас существует: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200. Под экономической системой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201. Сущность понятия "экономическая структура" состоит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202. Вызываемая кредитной экспансией инфляция, имеет место когда</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203. Под располагаемым доходом понимается:</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204. Правительство в период спада проводит стимулирующую фискальную политику, которая включает: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205. Общим объединяющим началом в структуре отношений производства выступают:</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206. Перемещение рабочей силы из сельского хозяйства в промышленность приводит к:</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207. Дано условие: в стране Х отношение капитала к продукту равно 3, а в стране Y оно равно 2. Если сберегаемая (и инвестируемая) доля ВНП в обеих странах была одинаковой, то в стране Х темп роста ВНП</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208. В соответствии с теорией Дж.М. Кейнса государство должно:</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209. Не относится к признакам переходности</w:t>
      </w:r>
      <w:r>
        <w:rPr>
          <w:rFonts w:ascii="Times New Roman" w:hAnsi="Times New Roman" w:eastAsia="Times New Roman" w:cs="Times New Roman"/>
          <w:color w:val="auto"/>
          <w:sz w:val="26"/>
          <w:szCs w:val="26"/>
          <w:highlight w:val="none"/>
        </w:rPr>
        <w:br w:type="textWrapping"/>
      </w:r>
      <w:r>
        <w:rPr>
          <w:rFonts w:ascii="Times New Roman" w:hAnsi="Times New Roman" w:cs="Times New Roman"/>
          <w:color w:val="auto"/>
          <w:sz w:val="26"/>
          <w:szCs w:val="26"/>
          <w:highlight w:val="none"/>
        </w:rPr>
        <w:t>210. Под экономической системой чистого капитализма понимается:</w:t>
      </w:r>
      <w:r>
        <w:rPr>
          <w:rFonts w:ascii="Times New Roman" w:hAnsi="Times New Roman" w:eastAsia="Times New Roman" w:cs="Times New Roman"/>
          <w:color w:val="auto"/>
          <w:sz w:val="26"/>
          <w:szCs w:val="26"/>
          <w:highlight w:val="none"/>
        </w:rPr>
        <w:br w:type="textWrapping"/>
      </w:r>
    </w:p>
    <w:p w14:paraId="4C691FCE">
      <w:pPr>
        <w:pStyle w:val="24"/>
        <w:numPr>
          <w:ilvl w:val="1"/>
          <w:numId w:val="11"/>
        </w:numPr>
        <w:spacing w:line="360" w:lineRule="auto"/>
        <w:ind w:left="709"/>
        <w:jc w:val="center"/>
        <w:rPr>
          <w:rFonts w:eastAsia="Times New Roman"/>
          <w:b/>
          <w:i/>
          <w:color w:val="auto"/>
          <w:sz w:val="26"/>
          <w:szCs w:val="26"/>
          <w:highlight w:val="none"/>
        </w:rPr>
      </w:pPr>
      <w:r>
        <w:rPr>
          <w:rFonts w:eastAsia="Times New Roman"/>
          <w:b/>
          <w:i/>
          <w:color w:val="auto"/>
          <w:sz w:val="26"/>
          <w:szCs w:val="26"/>
          <w:highlight w:val="none"/>
        </w:rPr>
        <w:t>Темы семинарских занятий</w:t>
      </w:r>
    </w:p>
    <w:p w14:paraId="57D6522B">
      <w:pPr>
        <w:spacing w:after="0" w:line="360" w:lineRule="auto"/>
        <w:rPr>
          <w:rFonts w:ascii="Times New Roman" w:hAnsi="Times New Roman" w:eastAsia="Calibri" w:cs="Times New Roman"/>
          <w:b/>
          <w:color w:val="auto"/>
          <w:sz w:val="26"/>
          <w:szCs w:val="26"/>
          <w:highlight w:val="none"/>
          <w:lang w:eastAsia="ru-RU"/>
        </w:rPr>
      </w:pPr>
      <w:r>
        <w:rPr>
          <w:rFonts w:ascii="Times New Roman" w:hAnsi="Times New Roman" w:cs="Times New Roman"/>
          <w:b/>
          <w:color w:val="auto"/>
          <w:sz w:val="26"/>
          <w:szCs w:val="26"/>
          <w:highlight w:val="none"/>
        </w:rPr>
        <w:t xml:space="preserve">Тема 1. </w:t>
      </w:r>
      <w:r>
        <w:rPr>
          <w:rFonts w:ascii="Times New Roman" w:hAnsi="Times New Roman" w:eastAsia="Times New Roman" w:cs="Times New Roman"/>
          <w:b/>
          <w:bCs/>
          <w:iCs/>
          <w:color w:val="auto"/>
          <w:spacing w:val="-4"/>
          <w:sz w:val="26"/>
          <w:szCs w:val="26"/>
          <w:highlight w:val="none"/>
          <w:lang w:eastAsia="ru-RU"/>
        </w:rPr>
        <w:t>Предмет и метод макроэкономики</w:t>
      </w:r>
    </w:p>
    <w:p w14:paraId="146A71FF">
      <w:pPr>
        <w:tabs>
          <w:tab w:val="left" w:pos="0"/>
          <w:tab w:val="left" w:pos="1134"/>
        </w:tabs>
        <w:spacing w:after="0" w:line="360" w:lineRule="auto"/>
        <w:ind w:firstLine="709"/>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Основные макроэкономические проблемы.</w:t>
      </w:r>
    </w:p>
    <w:p w14:paraId="54173C16">
      <w:pPr>
        <w:tabs>
          <w:tab w:val="left" w:pos="0"/>
          <w:tab w:val="left" w:pos="1134"/>
        </w:tabs>
        <w:spacing w:after="0" w:line="360" w:lineRule="auto"/>
        <w:ind w:firstLine="709"/>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Эволюция становления макроэкономики, как науки.</w:t>
      </w:r>
    </w:p>
    <w:p w14:paraId="691D9097">
      <w:pPr>
        <w:tabs>
          <w:tab w:val="left" w:pos="0"/>
          <w:tab w:val="left" w:pos="1134"/>
        </w:tabs>
        <w:spacing w:after="0" w:line="360" w:lineRule="auto"/>
        <w:ind w:firstLine="709"/>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Методы макроэкономического анализа.</w:t>
      </w:r>
    </w:p>
    <w:p w14:paraId="2F5917D8">
      <w:pPr>
        <w:tabs>
          <w:tab w:val="left" w:pos="0"/>
          <w:tab w:val="left" w:pos="1134"/>
        </w:tabs>
        <w:spacing w:after="0" w:line="360" w:lineRule="auto"/>
        <w:ind w:firstLine="709"/>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Роль макроэкономических моделей в функциональных взаимосвязях:</w:t>
      </w:r>
    </w:p>
    <w:p w14:paraId="2C0560BD">
      <w:pPr>
        <w:tabs>
          <w:tab w:val="left" w:pos="142"/>
          <w:tab w:val="left" w:pos="1134"/>
        </w:tabs>
        <w:spacing w:after="0" w:line="360" w:lineRule="auto"/>
        <w:ind w:left="1276" w:hanging="142"/>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поведенческих;</w:t>
      </w:r>
    </w:p>
    <w:p w14:paraId="6D8E732D">
      <w:pPr>
        <w:tabs>
          <w:tab w:val="left" w:pos="142"/>
          <w:tab w:val="left" w:pos="1134"/>
        </w:tabs>
        <w:spacing w:after="0" w:line="360" w:lineRule="auto"/>
        <w:ind w:left="1276" w:hanging="142"/>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технологических;</w:t>
      </w:r>
    </w:p>
    <w:p w14:paraId="7507C17E">
      <w:pPr>
        <w:tabs>
          <w:tab w:val="left" w:pos="142"/>
          <w:tab w:val="left" w:pos="1134"/>
        </w:tabs>
        <w:spacing w:after="0" w:line="360" w:lineRule="auto"/>
        <w:ind w:left="1276" w:hanging="142"/>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дефиниционных;</w:t>
      </w:r>
    </w:p>
    <w:p w14:paraId="0DD1A892">
      <w:pPr>
        <w:tabs>
          <w:tab w:val="left" w:pos="142"/>
          <w:tab w:val="left" w:pos="1134"/>
        </w:tabs>
        <w:spacing w:after="0" w:line="360" w:lineRule="auto"/>
        <w:ind w:left="1276" w:hanging="142"/>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институциональных.</w:t>
      </w:r>
    </w:p>
    <w:p w14:paraId="60777EE1">
      <w:pPr>
        <w:tabs>
          <w:tab w:val="left" w:pos="0"/>
          <w:tab w:val="left" w:pos="1134"/>
        </w:tabs>
        <w:spacing w:after="0" w:line="360" w:lineRule="auto"/>
        <w:ind w:firstLine="709"/>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5.</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Роль макроэкономических субъектов в экономике.</w:t>
      </w:r>
    </w:p>
    <w:p w14:paraId="01761D05">
      <w:pPr>
        <w:tabs>
          <w:tab w:val="left" w:pos="0"/>
          <w:tab w:val="left" w:pos="1134"/>
        </w:tabs>
        <w:spacing w:after="0" w:line="360" w:lineRule="auto"/>
        <w:ind w:firstLine="709"/>
        <w:contextualSpacing/>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6.</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Сравнительный анализ основных макроэкономических концепций.</w:t>
      </w:r>
    </w:p>
    <w:p w14:paraId="6E4B50CD">
      <w:pPr>
        <w:tabs>
          <w:tab w:val="left" w:pos="0"/>
          <w:tab w:val="left" w:pos="1134"/>
        </w:tabs>
        <w:spacing w:after="0" w:line="360" w:lineRule="auto"/>
        <w:ind w:firstLine="709"/>
        <w:contextualSpacing/>
        <w:rPr>
          <w:rFonts w:eastAsia="Times New Roman"/>
          <w:b/>
          <w:i/>
          <w:color w:val="auto"/>
          <w:sz w:val="26"/>
          <w:szCs w:val="26"/>
          <w:highlight w:val="none"/>
        </w:rPr>
      </w:pPr>
      <w:r>
        <w:rPr>
          <w:rFonts w:ascii="Times New Roman" w:hAnsi="Times New Roman" w:eastAsia="Times New Roman" w:cs="Times New Roman"/>
          <w:color w:val="auto"/>
          <w:sz w:val="26"/>
          <w:szCs w:val="26"/>
          <w:highlight w:val="none"/>
          <w:lang w:eastAsia="ru-RU"/>
        </w:rPr>
        <w:t>7.</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 xml:space="preserve">Значение теории Дж.Кейнса в развитии макроэкономики  </w:t>
      </w:r>
      <w:r>
        <w:rPr>
          <w:rFonts w:eastAsia="Times New Roman"/>
          <w:b/>
          <w:i/>
          <w:color w:val="auto"/>
          <w:sz w:val="26"/>
          <w:szCs w:val="26"/>
          <w:highlight w:val="none"/>
        </w:rPr>
        <w:tab/>
      </w:r>
    </w:p>
    <w:p w14:paraId="3CF7A908">
      <w:pPr>
        <w:tabs>
          <w:tab w:val="left" w:pos="0"/>
        </w:tabs>
        <w:spacing w:after="0" w:line="360" w:lineRule="auto"/>
        <w:ind w:firstLine="709"/>
        <w:contextualSpacing/>
        <w:rPr>
          <w:rFonts w:ascii="Times New Roman" w:hAnsi="Times New Roman" w:eastAsia="Calibri" w:cs="Times New Roman"/>
          <w:b/>
          <w:color w:val="auto"/>
          <w:sz w:val="26"/>
          <w:szCs w:val="26"/>
          <w:highlight w:val="none"/>
          <w:lang w:eastAsia="ru-RU"/>
        </w:rPr>
      </w:pPr>
    </w:p>
    <w:p w14:paraId="20CC0005">
      <w:pPr>
        <w:tabs>
          <w:tab w:val="left" w:pos="0"/>
        </w:tabs>
        <w:spacing w:after="0" w:line="360" w:lineRule="auto"/>
        <w:ind w:firstLine="709"/>
        <w:contextualSpacing/>
        <w:rPr>
          <w:rFonts w:ascii="Times New Roman" w:hAnsi="Times New Roman" w:eastAsia="Calibri" w:cs="Times New Roman"/>
          <w:b/>
          <w:color w:val="auto"/>
          <w:sz w:val="26"/>
          <w:szCs w:val="26"/>
          <w:highlight w:val="none"/>
          <w:lang w:eastAsia="ru-RU"/>
        </w:rPr>
      </w:pPr>
      <w:r>
        <w:rPr>
          <w:rFonts w:ascii="Times New Roman" w:hAnsi="Times New Roman" w:eastAsia="Calibri" w:cs="Times New Roman"/>
          <w:b/>
          <w:color w:val="auto"/>
          <w:sz w:val="26"/>
          <w:szCs w:val="26"/>
          <w:highlight w:val="none"/>
          <w:lang w:eastAsia="ru-RU"/>
        </w:rPr>
        <w:t xml:space="preserve">Тема 8. Общественный сектор экономики </w:t>
      </w:r>
    </w:p>
    <w:p w14:paraId="311AA5F3">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Рынок и государство</w:t>
      </w:r>
    </w:p>
    <w:p w14:paraId="56426087">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Провалы рынка и меры государственного вмешательства</w:t>
      </w:r>
    </w:p>
    <w:p w14:paraId="116874F2">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Инструменты государственного регулирования экономики</w:t>
      </w:r>
    </w:p>
    <w:p w14:paraId="1B8FD7ED">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Тенденции развития государственного сектора</w:t>
      </w:r>
    </w:p>
    <w:p w14:paraId="66A12C0C">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Предмет и методы исследования экономики общественного сектора</w:t>
      </w:r>
    </w:p>
    <w:p w14:paraId="75DC5709">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Положительные и отрицательные внешние эффекты. Способы корректировки внешних эффектов.</w:t>
      </w:r>
    </w:p>
    <w:p w14:paraId="4074310B">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Экстерналии основных экономических субъектов при реализации проектов приоритетных отраслей экономики</w:t>
      </w:r>
    </w:p>
    <w:p w14:paraId="2946524B">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Общественные блага, как свойства и типология</w:t>
      </w:r>
    </w:p>
    <w:p w14:paraId="0B491DF8">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Спрос на общественные блага. Равновесие в сфере производства общественных благ</w:t>
      </w:r>
    </w:p>
    <w:p w14:paraId="6379CFC9">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Общественное благосостояние и его функции</w:t>
      </w:r>
    </w:p>
    <w:p w14:paraId="4196F81F">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 Нормативный и позитивный подход к исследованию государства в теории общественного выбора</w:t>
      </w:r>
    </w:p>
    <w:p w14:paraId="52BE364D">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Методы принятия решений в общественном секторе</w:t>
      </w:r>
    </w:p>
    <w:p w14:paraId="0844B2F5">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Несостоятельность государства: группы особых интересов и рентоориентированное поведение</w:t>
      </w:r>
    </w:p>
    <w:p w14:paraId="6E4DB6A7">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Исследование бюрократии в теории общественного выбора</w:t>
      </w:r>
    </w:p>
    <w:p w14:paraId="50CA8110">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Социальная политика государства: понятие, принципы и способы ее реализации</w:t>
      </w:r>
    </w:p>
    <w:p w14:paraId="2F3BC309">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Бедность и ее черты</w:t>
      </w:r>
    </w:p>
    <w:p w14:paraId="2EDFCEC5">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Доходы населения: источники их формирования и неравенство распределения</w:t>
      </w:r>
    </w:p>
    <w:p w14:paraId="3B98C7B9">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Поведение потребителя в период рецессии</w:t>
      </w:r>
    </w:p>
    <w:p w14:paraId="6359FB28">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Социальная защита населения</w:t>
      </w:r>
    </w:p>
    <w:p w14:paraId="4661DB34">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Измерение неравенства в распределении доходов</w:t>
      </w:r>
    </w:p>
    <w:p w14:paraId="6F6032A6">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Отличия фирмы и государственного учреждения</w:t>
      </w:r>
    </w:p>
    <w:p w14:paraId="655CAB0A">
      <w:pPr>
        <w:numPr>
          <w:ilvl w:val="1"/>
          <w:numId w:val="27"/>
        </w:numPr>
        <w:tabs>
          <w:tab w:val="left" w:pos="1134"/>
        </w:tabs>
        <w:spacing w:after="0" w:line="360" w:lineRule="auto"/>
        <w:ind w:left="1134" w:hanging="425"/>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Бюрократия и неэффективность</w:t>
      </w:r>
    </w:p>
    <w:p w14:paraId="4B3F0C12">
      <w:pPr>
        <w:tabs>
          <w:tab w:val="left" w:pos="0"/>
          <w:tab w:val="left" w:pos="426"/>
          <w:tab w:val="left" w:pos="267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ab/>
      </w:r>
    </w:p>
    <w:p w14:paraId="67089736">
      <w:pPr>
        <w:tabs>
          <w:tab w:val="left" w:pos="0"/>
          <w:tab w:val="left" w:pos="426"/>
          <w:tab w:val="left" w:pos="2676"/>
        </w:tabs>
        <w:spacing w:after="0" w:line="360" w:lineRule="auto"/>
        <w:ind w:firstLine="709"/>
        <w:jc w:val="both"/>
        <w:rPr>
          <w:rFonts w:ascii="Times New Roman" w:hAnsi="Times New Roman" w:cs="Times New Roman"/>
          <w:b/>
          <w:color w:val="auto"/>
          <w:sz w:val="26"/>
          <w:szCs w:val="26"/>
          <w:highlight w:val="none"/>
        </w:rPr>
      </w:pPr>
    </w:p>
    <w:p w14:paraId="11DB3B3E">
      <w:pPr>
        <w:tabs>
          <w:tab w:val="left" w:pos="0"/>
          <w:tab w:val="left" w:pos="42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11. Спрос на деньги. Предложение денег и банковская система. Денежно-кредитная политика </w:t>
      </w:r>
    </w:p>
    <w:p w14:paraId="5B5C2329">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Категория денег в классической политэкономии и рыночной экономике;</w:t>
      </w:r>
    </w:p>
    <w:p w14:paraId="399B0BEF">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Функции денег;</w:t>
      </w:r>
    </w:p>
    <w:p w14:paraId="6CA62318">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платежных средств;</w:t>
      </w:r>
    </w:p>
    <w:p w14:paraId="58FEC920">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Денежные агрегаты;</w:t>
      </w:r>
    </w:p>
    <w:p w14:paraId="6E34B157">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Спрос на деньги;</w:t>
      </w:r>
    </w:p>
    <w:p w14:paraId="6C0DE881">
      <w:pPr>
        <w:numPr>
          <w:ilvl w:val="0"/>
          <w:numId w:val="32"/>
        </w:numPr>
        <w:tabs>
          <w:tab w:val="left" w:pos="0"/>
          <w:tab w:val="left" w:pos="426"/>
          <w:tab w:val="left" w:pos="1134"/>
        </w:tabs>
        <w:spacing w:after="0" w:line="360" w:lineRule="auto"/>
        <w:ind w:left="1134" w:hanging="425"/>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Денежные теории.</w:t>
      </w:r>
    </w:p>
    <w:p w14:paraId="19880A5B">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Цель предложения денег и связь с величиной денежной массы и денежного мультипликатора;</w:t>
      </w:r>
    </w:p>
    <w:p w14:paraId="4E7BC5FE">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Рынок ценных бумаг и его функции;</w:t>
      </w:r>
    </w:p>
    <w:p w14:paraId="0761E35D">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ценных бумаг;</w:t>
      </w:r>
    </w:p>
    <w:p w14:paraId="21346C12">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Цели кредитно-денежной политики;</w:t>
      </w:r>
    </w:p>
    <w:p w14:paraId="01633C38">
      <w:pPr>
        <w:numPr>
          <w:ilvl w:val="0"/>
          <w:numId w:val="32"/>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Инструменты кредитно-денежной политики;</w:t>
      </w:r>
    </w:p>
    <w:p w14:paraId="4C22F36B">
      <w:pPr>
        <w:numPr>
          <w:ilvl w:val="0"/>
          <w:numId w:val="32"/>
        </w:numPr>
        <w:tabs>
          <w:tab w:val="left" w:pos="0"/>
          <w:tab w:val="left" w:pos="426"/>
          <w:tab w:val="left" w:pos="1134"/>
        </w:tabs>
        <w:spacing w:after="0" w:line="360" w:lineRule="auto"/>
        <w:ind w:left="1134" w:hanging="425"/>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Сущность кредита</w:t>
      </w:r>
    </w:p>
    <w:p w14:paraId="6B0E09B6">
      <w:pPr>
        <w:tabs>
          <w:tab w:val="left" w:pos="0"/>
          <w:tab w:val="left" w:pos="426"/>
        </w:tabs>
        <w:spacing w:after="0" w:line="360" w:lineRule="auto"/>
        <w:ind w:left="714"/>
        <w:contextualSpacing/>
        <w:jc w:val="both"/>
        <w:rPr>
          <w:rFonts w:ascii="Times New Roman" w:hAnsi="Times New Roman" w:cs="Times New Roman"/>
          <w:color w:val="auto"/>
          <w:sz w:val="26"/>
          <w:szCs w:val="26"/>
          <w:highlight w:val="none"/>
        </w:rPr>
      </w:pPr>
    </w:p>
    <w:p w14:paraId="6F82ECFF">
      <w:pPr>
        <w:autoSpaceDE w:val="0"/>
        <w:autoSpaceDN w:val="0"/>
        <w:adjustRightInd w:val="0"/>
        <w:spacing w:after="0" w:line="360" w:lineRule="auto"/>
        <w:ind w:firstLine="709"/>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14. Международные аспекты экономического развития </w:t>
      </w:r>
    </w:p>
    <w:p w14:paraId="0CB9769B">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Мировое хозяйство – дайте определение.</w:t>
      </w:r>
    </w:p>
    <w:p w14:paraId="36719151">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Субъекты мирового хозяйства..</w:t>
      </w:r>
    </w:p>
    <w:p w14:paraId="25AC7B30">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Мировой рынок.</w:t>
      </w:r>
    </w:p>
    <w:p w14:paraId="016D49EF">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МРТ: сущность, факторы, показатели.</w:t>
      </w:r>
    </w:p>
    <w:p w14:paraId="34C8BE65">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Формы МРТ.</w:t>
      </w:r>
    </w:p>
    <w:p w14:paraId="18601091">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Валютная система: понятие.</w:t>
      </w:r>
    </w:p>
    <w:p w14:paraId="1AE332C0">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7. Валютные отношения: понятие.</w:t>
      </w:r>
    </w:p>
    <w:p w14:paraId="109F4AE0">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8. Валюта и валютный курс: понятие</w:t>
      </w:r>
    </w:p>
    <w:p w14:paraId="20F56C24">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9. Государственное регулирование валютного рынка.</w:t>
      </w:r>
    </w:p>
    <w:p w14:paraId="2F4D56C1">
      <w:pPr>
        <w:autoSpaceDE w:val="0"/>
        <w:autoSpaceDN w:val="0"/>
        <w:adjustRightInd w:val="0"/>
        <w:spacing w:after="0" w:line="360" w:lineRule="auto"/>
        <w:ind w:firstLine="709"/>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10. Платежный баланс государства: понятие и принципы построения.</w:t>
      </w:r>
    </w:p>
    <w:p w14:paraId="45833FF4">
      <w:pPr>
        <w:tabs>
          <w:tab w:val="left" w:pos="0"/>
          <w:tab w:val="left" w:pos="426"/>
        </w:tabs>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11. Основные методы платежного баланса.</w:t>
      </w:r>
    </w:p>
    <w:p w14:paraId="7224822C">
      <w:pPr>
        <w:tabs>
          <w:tab w:val="left" w:pos="0"/>
          <w:tab w:val="left" w:pos="426"/>
        </w:tabs>
        <w:spacing w:after="0" w:line="360" w:lineRule="auto"/>
        <w:ind w:left="714"/>
        <w:contextualSpacing/>
        <w:jc w:val="both"/>
        <w:rPr>
          <w:rFonts w:ascii="Times New Roman" w:hAnsi="Times New Roman" w:cs="Times New Roman"/>
          <w:color w:val="auto"/>
          <w:sz w:val="26"/>
          <w:szCs w:val="26"/>
          <w:highlight w:val="none"/>
        </w:rPr>
      </w:pPr>
    </w:p>
    <w:p w14:paraId="3EEA8313">
      <w:pPr>
        <w:pStyle w:val="24"/>
        <w:numPr>
          <w:ilvl w:val="1"/>
          <w:numId w:val="11"/>
        </w:numPr>
        <w:spacing w:line="360" w:lineRule="auto"/>
        <w:ind w:left="709"/>
        <w:jc w:val="center"/>
        <w:rPr>
          <w:rFonts w:eastAsia="Times New Roman"/>
          <w:b/>
          <w:i/>
          <w:color w:val="auto"/>
          <w:sz w:val="26"/>
          <w:szCs w:val="26"/>
          <w:highlight w:val="none"/>
        </w:rPr>
      </w:pPr>
      <w:r>
        <w:rPr>
          <w:rFonts w:eastAsia="Times New Roman"/>
          <w:b/>
          <w:i/>
          <w:color w:val="auto"/>
          <w:sz w:val="26"/>
          <w:szCs w:val="26"/>
          <w:highlight w:val="none"/>
        </w:rPr>
        <w:t>Деловые игры</w:t>
      </w:r>
    </w:p>
    <w:p w14:paraId="4E33BDE0">
      <w:pPr>
        <w:tabs>
          <w:tab w:val="left" w:pos="0"/>
          <w:tab w:val="left" w:pos="42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9. Общественные финансы </w:t>
      </w:r>
    </w:p>
    <w:p w14:paraId="56D194BF">
      <w:pPr>
        <w:pStyle w:val="24"/>
        <w:tabs>
          <w:tab w:val="left" w:pos="0"/>
          <w:tab w:val="left" w:pos="426"/>
        </w:tabs>
        <w:spacing w:line="360" w:lineRule="auto"/>
        <w:ind w:left="0"/>
        <w:jc w:val="center"/>
        <w:rPr>
          <w:i/>
          <w:color w:val="auto"/>
          <w:sz w:val="26"/>
          <w:szCs w:val="26"/>
          <w:highlight w:val="none"/>
        </w:rPr>
      </w:pPr>
      <w:r>
        <w:rPr>
          <w:i/>
          <w:color w:val="auto"/>
          <w:sz w:val="26"/>
          <w:szCs w:val="26"/>
          <w:highlight w:val="none"/>
        </w:rPr>
        <w:t>Деловая игра «Твой бюджет»</w:t>
      </w:r>
    </w:p>
    <w:p w14:paraId="34D0AA8D">
      <w:pPr>
        <w:shd w:val="clear" w:color="auto" w:fill="FFFFFF"/>
        <w:spacing w:after="0" w:line="360" w:lineRule="auto"/>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Тур 1. Составьте бюджет семьи согласно таблице</w:t>
      </w:r>
    </w:p>
    <w:p w14:paraId="062B7345">
      <w:pPr>
        <w:shd w:val="clear" w:color="auto" w:fill="FFFFFF"/>
        <w:tabs>
          <w:tab w:val="left" w:pos="3149"/>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Задание для всех команд</w:t>
      </w:r>
      <w:r>
        <w:rPr>
          <w:rFonts w:ascii="Times New Roman" w:hAnsi="Times New Roman" w:eastAsia="Times New Roman" w:cs="Times New Roman"/>
          <w:color w:val="auto"/>
          <w:sz w:val="26"/>
          <w:szCs w:val="26"/>
          <w:highlight w:val="none"/>
          <w:lang w:eastAsia="ru-RU"/>
        </w:rPr>
        <w:tab/>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7"/>
        <w:gridCol w:w="2497"/>
        <w:gridCol w:w="2497"/>
        <w:gridCol w:w="2498"/>
      </w:tblGrid>
      <w:tr w14:paraId="2CA5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497" w:type="dxa"/>
          </w:tcPr>
          <w:p w14:paraId="6EA3750F">
            <w:pPr>
              <w:spacing w:after="0" w:line="240" w:lineRule="auto"/>
              <w:jc w:val="center"/>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ДОХОД</w:t>
            </w:r>
          </w:p>
        </w:tc>
        <w:tc>
          <w:tcPr>
            <w:tcW w:w="2497" w:type="dxa"/>
          </w:tcPr>
          <w:p w14:paraId="6840C346">
            <w:pPr>
              <w:spacing w:after="0" w:line="240" w:lineRule="auto"/>
              <w:jc w:val="center"/>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Сумма, рублей</w:t>
            </w:r>
          </w:p>
        </w:tc>
        <w:tc>
          <w:tcPr>
            <w:tcW w:w="2497" w:type="dxa"/>
          </w:tcPr>
          <w:p w14:paraId="18B832B3">
            <w:pPr>
              <w:spacing w:after="0" w:line="240" w:lineRule="auto"/>
              <w:jc w:val="center"/>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РАСХОД</w:t>
            </w:r>
          </w:p>
        </w:tc>
        <w:tc>
          <w:tcPr>
            <w:tcW w:w="2498" w:type="dxa"/>
          </w:tcPr>
          <w:p w14:paraId="6DAB93E7">
            <w:pPr>
              <w:spacing w:after="0" w:line="240" w:lineRule="auto"/>
              <w:jc w:val="center"/>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Сумма, рублей</w:t>
            </w:r>
          </w:p>
        </w:tc>
      </w:tr>
      <w:tr w14:paraId="3050C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2497" w:type="dxa"/>
          </w:tcPr>
          <w:p w14:paraId="355995D2">
            <w:pPr>
              <w:spacing w:after="0" w:line="240" w:lineRule="auto"/>
              <w:rPr>
                <w:rFonts w:ascii="Times New Roman" w:hAnsi="Times New Roman" w:eastAsia="Times New Roman" w:cs="Times New Roman"/>
                <w:b/>
                <w:bCs/>
                <w:color w:val="auto"/>
                <w:sz w:val="26"/>
                <w:szCs w:val="26"/>
                <w:highlight w:val="none"/>
                <w:lang w:eastAsia="ru-RU"/>
              </w:rPr>
            </w:pPr>
          </w:p>
        </w:tc>
        <w:tc>
          <w:tcPr>
            <w:tcW w:w="2497" w:type="dxa"/>
          </w:tcPr>
          <w:p w14:paraId="15B594A4">
            <w:pPr>
              <w:spacing w:after="0" w:line="240" w:lineRule="auto"/>
              <w:rPr>
                <w:rFonts w:ascii="Times New Roman" w:hAnsi="Times New Roman" w:eastAsia="Times New Roman" w:cs="Times New Roman"/>
                <w:b/>
                <w:bCs/>
                <w:color w:val="auto"/>
                <w:sz w:val="26"/>
                <w:szCs w:val="26"/>
                <w:highlight w:val="none"/>
                <w:lang w:eastAsia="ru-RU"/>
              </w:rPr>
            </w:pPr>
          </w:p>
        </w:tc>
        <w:tc>
          <w:tcPr>
            <w:tcW w:w="2497" w:type="dxa"/>
          </w:tcPr>
          <w:p w14:paraId="426B0F73">
            <w:pPr>
              <w:spacing w:after="0" w:line="240" w:lineRule="auto"/>
              <w:rPr>
                <w:rFonts w:ascii="Times New Roman" w:hAnsi="Times New Roman" w:eastAsia="Times New Roman" w:cs="Times New Roman"/>
                <w:b/>
                <w:bCs/>
                <w:color w:val="auto"/>
                <w:sz w:val="26"/>
                <w:szCs w:val="26"/>
                <w:highlight w:val="none"/>
                <w:lang w:eastAsia="ru-RU"/>
              </w:rPr>
            </w:pPr>
          </w:p>
        </w:tc>
        <w:tc>
          <w:tcPr>
            <w:tcW w:w="2498" w:type="dxa"/>
          </w:tcPr>
          <w:p w14:paraId="5E8B8428">
            <w:pPr>
              <w:spacing w:after="0" w:line="240" w:lineRule="auto"/>
              <w:rPr>
                <w:rFonts w:ascii="Times New Roman" w:hAnsi="Times New Roman" w:eastAsia="Times New Roman" w:cs="Times New Roman"/>
                <w:b/>
                <w:bCs/>
                <w:color w:val="auto"/>
                <w:sz w:val="26"/>
                <w:szCs w:val="26"/>
                <w:highlight w:val="none"/>
                <w:lang w:eastAsia="ru-RU"/>
              </w:rPr>
            </w:pPr>
          </w:p>
        </w:tc>
      </w:tr>
      <w:tr w14:paraId="71C5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2497" w:type="dxa"/>
          </w:tcPr>
          <w:p w14:paraId="6D107224">
            <w:pPr>
              <w:spacing w:after="0" w:line="240" w:lineRule="auto"/>
              <w:rPr>
                <w:rFonts w:ascii="Times New Roman" w:hAnsi="Times New Roman" w:eastAsia="Times New Roman" w:cs="Times New Roman"/>
                <w:b/>
                <w:bCs/>
                <w:color w:val="auto"/>
                <w:sz w:val="26"/>
                <w:szCs w:val="26"/>
                <w:highlight w:val="none"/>
                <w:lang w:eastAsia="ru-RU"/>
              </w:rPr>
            </w:pPr>
          </w:p>
        </w:tc>
        <w:tc>
          <w:tcPr>
            <w:tcW w:w="2497" w:type="dxa"/>
          </w:tcPr>
          <w:p w14:paraId="1FD51771">
            <w:pPr>
              <w:spacing w:after="0" w:line="240" w:lineRule="auto"/>
              <w:rPr>
                <w:rFonts w:ascii="Times New Roman" w:hAnsi="Times New Roman" w:eastAsia="Times New Roman" w:cs="Times New Roman"/>
                <w:b/>
                <w:bCs/>
                <w:color w:val="auto"/>
                <w:sz w:val="26"/>
                <w:szCs w:val="26"/>
                <w:highlight w:val="none"/>
                <w:lang w:eastAsia="ru-RU"/>
              </w:rPr>
            </w:pPr>
          </w:p>
        </w:tc>
        <w:tc>
          <w:tcPr>
            <w:tcW w:w="2497" w:type="dxa"/>
          </w:tcPr>
          <w:p w14:paraId="071B7E6D">
            <w:pPr>
              <w:spacing w:after="0" w:line="240" w:lineRule="auto"/>
              <w:rPr>
                <w:rFonts w:ascii="Times New Roman" w:hAnsi="Times New Roman" w:eastAsia="Times New Roman" w:cs="Times New Roman"/>
                <w:b/>
                <w:bCs/>
                <w:color w:val="auto"/>
                <w:sz w:val="26"/>
                <w:szCs w:val="26"/>
                <w:highlight w:val="none"/>
                <w:lang w:eastAsia="ru-RU"/>
              </w:rPr>
            </w:pPr>
          </w:p>
        </w:tc>
        <w:tc>
          <w:tcPr>
            <w:tcW w:w="2498" w:type="dxa"/>
          </w:tcPr>
          <w:p w14:paraId="50865065">
            <w:pPr>
              <w:spacing w:after="0" w:line="240" w:lineRule="auto"/>
              <w:rPr>
                <w:rFonts w:ascii="Times New Roman" w:hAnsi="Times New Roman" w:eastAsia="Times New Roman" w:cs="Times New Roman"/>
                <w:b/>
                <w:bCs/>
                <w:color w:val="auto"/>
                <w:sz w:val="26"/>
                <w:szCs w:val="26"/>
                <w:highlight w:val="none"/>
                <w:lang w:eastAsia="ru-RU"/>
              </w:rPr>
            </w:pPr>
          </w:p>
        </w:tc>
      </w:tr>
    </w:tbl>
    <w:p w14:paraId="7EED0775">
      <w:pPr>
        <w:shd w:val="clear" w:color="auto" w:fill="FFFFFF"/>
        <w:spacing w:after="0" w:line="360" w:lineRule="auto"/>
        <w:rPr>
          <w:rFonts w:ascii="Times New Roman" w:hAnsi="Times New Roman" w:eastAsia="Times New Roman" w:cs="Times New Roman"/>
          <w:b/>
          <w:bCs/>
          <w:color w:val="auto"/>
          <w:sz w:val="26"/>
          <w:szCs w:val="26"/>
          <w:highlight w:val="none"/>
          <w:lang w:eastAsia="ru-RU"/>
        </w:rPr>
      </w:pPr>
    </w:p>
    <w:p w14:paraId="07B35599">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Тур 2. Продовольственная корзина  </w:t>
      </w:r>
    </w:p>
    <w:p w14:paraId="1F692231">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Задание для всех команд</w:t>
      </w:r>
    </w:p>
    <w:p w14:paraId="174A52F9">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Выберите основные виды продуктов для продовольственной корзины вашей семьи на месяц  из 26 предложенных:</w:t>
      </w:r>
    </w:p>
    <w:p w14:paraId="7729D2AE">
      <w:pPr>
        <w:numPr>
          <w:ilvl w:val="0"/>
          <w:numId w:val="33"/>
        </w:numPr>
        <w:shd w:val="clear" w:color="auto" w:fill="FFFFFF"/>
        <w:tabs>
          <w:tab w:val="left" w:pos="0"/>
          <w:tab w:val="left" w:pos="284"/>
        </w:tabs>
        <w:spacing w:after="0" w:line="360" w:lineRule="auto"/>
        <w:ind w:left="0" w:firstLine="0"/>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хлеб; от 10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 сахар; от 30 руб / кг</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3) минеральная вода; от 12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4) масло сливочное;  от 100 р/кг</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5) кукурузные хлопья; </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6) масло растительное;  от 40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7) рыба; от 100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8) кальмар сушеный; от 50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9) газированные напитки; от 15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10) молоко; от 30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11) яйцо;  от 50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12) майонез; от 15 руб</w:t>
      </w:r>
    </w:p>
    <w:p w14:paraId="3BE3C8AF">
      <w:pPr>
        <w:shd w:val="clear" w:color="auto" w:fill="FFFFFF"/>
        <w:tabs>
          <w:tab w:val="left" w:pos="0"/>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13) картофель; от 17 руб/кг</w:t>
      </w:r>
    </w:p>
    <w:p w14:paraId="6AF25E97">
      <w:pPr>
        <w:shd w:val="clear" w:color="auto" w:fill="FFFFFF"/>
        <w:tabs>
          <w:tab w:val="left" w:pos="0"/>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14) овощи (морковь, лук, свекла, капуста и др);   от 10 – 30 руб/кг</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15) сухофрукты; от 100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16) соль; от 9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17) креветки; от 50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18) кондитерские изделия; от 20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19) сельдь иваси; от 100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20) финики сушеные; от 100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21) маринады; от 50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22) сало копченое; от 100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23) орешки соленые; от 40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24) конфеты; от 20 руб</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25) чипсы. от 30 руб</w:t>
      </w:r>
    </w:p>
    <w:p w14:paraId="44794AA0">
      <w:pPr>
        <w:shd w:val="clear" w:color="auto" w:fill="FFFFFF"/>
        <w:tabs>
          <w:tab w:val="left" w:pos="0"/>
        </w:tabs>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26) мясо от 200 руб.</w:t>
      </w:r>
    </w:p>
    <w:p w14:paraId="68C952C3">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Если 10 основных продуктов выбраны вами правильно, то на приобретение продовольственной корзины вы потратите от 2000 рублей до 10000 рублей.</w:t>
      </w:r>
      <w:r>
        <w:rPr>
          <w:rFonts w:ascii="Times New Roman" w:hAnsi="Times New Roman" w:eastAsia="Times New Roman" w:cs="Times New Roman"/>
          <w:color w:val="auto"/>
          <w:sz w:val="26"/>
          <w:szCs w:val="26"/>
          <w:highlight w:val="none"/>
          <w:lang w:eastAsia="ru-RU"/>
        </w:rPr>
        <w:br w:type="textWrapping"/>
      </w:r>
      <w:r>
        <w:rPr>
          <w:rFonts w:ascii="Times New Roman" w:hAnsi="Times New Roman" w:eastAsia="Times New Roman" w:cs="Times New Roman"/>
          <w:color w:val="auto"/>
          <w:sz w:val="26"/>
          <w:szCs w:val="26"/>
          <w:highlight w:val="none"/>
          <w:lang w:eastAsia="ru-RU"/>
        </w:rPr>
        <w:t>Ответ обоснуйте. Сделайте запись в расходах в таблице «бюджет семьи».</w:t>
      </w:r>
    </w:p>
    <w:p w14:paraId="06752F41">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Тур 3. День рождения ребенка.          </w:t>
      </w:r>
    </w:p>
    <w:p w14:paraId="207DA9D0">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Задание для всех команд</w:t>
      </w:r>
    </w:p>
    <w:p w14:paraId="52E9B632">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Выберите наиболее приемлемый для вашей семьи вариант подготовки дня рождения с учетом размера вашего дохода и количества 15 - 20 человек.</w:t>
      </w:r>
    </w:p>
    <w:p w14:paraId="0FDE2FBE">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Вы самостоятельно готовите программу праздника, покупаете продукты, на оптовом рынке, сами готовите праздничные блюда. Расходы составят 5000 руб.</w:t>
      </w:r>
    </w:p>
    <w:p w14:paraId="25CB91FB">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Вы арендуете кафе; расходы составляют 500 руб. на человека, но конкурсную программу готовите самостоятельно.</w:t>
      </w:r>
    </w:p>
    <w:p w14:paraId="21462255">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Вы арендуете хороший ресторан, нанимаете аниматоров и ведущих, полностью освобождая себя от хлопот, и шума, расходы составят 5000 руб. на человека.</w:t>
      </w:r>
    </w:p>
    <w:p w14:paraId="6866A70F">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Ответ обоснуйте. Сделайте запись в расходах в таблице «бюджет семьи».</w:t>
      </w:r>
    </w:p>
    <w:p w14:paraId="4B819A9C">
      <w:pPr>
        <w:shd w:val="clear" w:color="auto" w:fill="FFFFFF"/>
        <w:spacing w:after="0" w:line="360" w:lineRule="auto"/>
        <w:rPr>
          <w:rFonts w:ascii="Times New Roman" w:hAnsi="Times New Roman" w:eastAsia="Times New Roman" w:cs="Times New Roman"/>
          <w:b/>
          <w:bCs/>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Тур 4. Здоровая семья                  </w:t>
      </w:r>
    </w:p>
    <w:p w14:paraId="0A716041">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Задание для всех команд</w:t>
      </w:r>
    </w:p>
    <w:p w14:paraId="33134694">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Вашей маме врачи назначили срочное лечение. Что вы предпримете?</w:t>
      </w:r>
    </w:p>
    <w:p w14:paraId="71591AF8">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Не станете тратить деньги, выберете самолечение (но нет гарантии, что она вылечится).</w:t>
      </w:r>
    </w:p>
    <w:p w14:paraId="12E376E4">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Положите в обычную больницу, где стоимость лечения составит 10000 руб. (вероятность выздоровления — 70 %).</w:t>
      </w:r>
    </w:p>
    <w:p w14:paraId="1B8C5093">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Выберете домашнее лечение недорогими препаратами с обшей стоимостью 2500 руб. (вероятность выздоровления — 50%).</w:t>
      </w:r>
    </w:p>
    <w:p w14:paraId="07B9C426">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 Отправите в санаторий в России, потратив на путевку 85000 руб. (выздоровление 90%).</w:t>
      </w:r>
    </w:p>
    <w:p w14:paraId="5D167229">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5. Отправите на лечение за границей и заплатите 400000 руб. (гарантия выздоровления — 100%).</w:t>
      </w:r>
    </w:p>
    <w:p w14:paraId="2E00DFBB">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Ответ обоснуйте. Сделайте запись в расходах в таблице «бюджет семьи».</w:t>
      </w:r>
    </w:p>
    <w:p w14:paraId="0288BC06">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Тур 5. Образование                          </w:t>
      </w:r>
    </w:p>
    <w:p w14:paraId="0B1B36FB">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bCs/>
          <w:color w:val="auto"/>
          <w:sz w:val="26"/>
          <w:szCs w:val="26"/>
          <w:highlight w:val="none"/>
          <w:lang w:eastAsia="ru-RU"/>
        </w:rPr>
        <w:t>Задание для всех команд</w:t>
      </w:r>
    </w:p>
    <w:p w14:paraId="6CB80CD5">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Выберите наиболее приемлемый вариант получения образования ребенком.</w:t>
      </w:r>
    </w:p>
    <w:p w14:paraId="6EB29190">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В обычном российском колледже (образование бесплатно, целевые взносы – 2500 руб. в год)</w:t>
      </w:r>
    </w:p>
    <w:p w14:paraId="39EEFEE7">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В колледже при Московском государственном институте международных отношений (МГИМО) с дальнейшим зачислением в этот ВУЗ за 139000 руб. в год</w:t>
      </w:r>
    </w:p>
    <w:p w14:paraId="08D0B7C6">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Обучение в колледже при Оксфордском университете с перспективой дальнейшего поступления в любой ВУЗ мира за 600000 руб. в год.</w:t>
      </w:r>
    </w:p>
    <w:p w14:paraId="44AB7F25">
      <w:pPr>
        <w:shd w:val="clear" w:color="auto" w:fill="FFFFFF"/>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 В обычном российском университете , в другой области (общежитие предоставляется), за 40000 руб. в год</w:t>
      </w:r>
    </w:p>
    <w:p w14:paraId="103CB9E9">
      <w:pPr>
        <w:shd w:val="clear" w:color="auto" w:fill="FFFFFF"/>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Ответ обоснуйте. Сделайте запись в расходах в таблице «бюджет семьи».</w:t>
      </w:r>
    </w:p>
    <w:p w14:paraId="20367B73">
      <w:pPr>
        <w:tabs>
          <w:tab w:val="left" w:pos="0"/>
          <w:tab w:val="left" w:pos="426"/>
          <w:tab w:val="left" w:pos="2300"/>
        </w:tabs>
        <w:spacing w:after="0" w:line="360" w:lineRule="auto"/>
        <w:ind w:firstLine="709"/>
        <w:contextualSpacing/>
        <w:jc w:val="both"/>
        <w:rPr>
          <w:rFonts w:ascii="Times New Roman" w:hAnsi="Times New Roman" w:cs="Times New Roman"/>
          <w:i/>
          <w:color w:val="auto"/>
          <w:sz w:val="26"/>
          <w:szCs w:val="26"/>
          <w:highlight w:val="none"/>
        </w:rPr>
      </w:pPr>
      <w:r>
        <w:rPr>
          <w:rFonts w:ascii="Times New Roman" w:hAnsi="Times New Roman" w:cs="Times New Roman"/>
          <w:color w:val="auto"/>
          <w:sz w:val="26"/>
          <w:szCs w:val="26"/>
          <w:highlight w:val="none"/>
        </w:rPr>
        <w:tab/>
      </w:r>
      <w:r>
        <w:rPr>
          <w:rFonts w:ascii="Times New Roman" w:hAnsi="Times New Roman" w:cs="Times New Roman"/>
          <w:i/>
          <w:color w:val="auto"/>
          <w:sz w:val="26"/>
          <w:szCs w:val="26"/>
          <w:highlight w:val="none"/>
        </w:rPr>
        <w:t>Деловая игра «Корпоративные финансы»</w:t>
      </w:r>
    </w:p>
    <w:p w14:paraId="4585D9B2">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Сформировать бюджет следующих предприятий:</w:t>
      </w:r>
    </w:p>
    <w:p w14:paraId="7BD626BC">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кафе «Берег» с возможностью трудоустройства студентов (несовершеннолетних);</w:t>
      </w:r>
    </w:p>
    <w:p w14:paraId="0251E8C5">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веломаршрут «Новый Горизонт»;</w:t>
      </w:r>
    </w:p>
    <w:p w14:paraId="42220DA5">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благоустройство мест отдыха с доступом к беспроводному Интернету (проект «Быть на связи»);</w:t>
      </w:r>
    </w:p>
    <w:p w14:paraId="010A4592">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организация спортивной площадки (проект «Здоровье в массы»);</w:t>
      </w:r>
    </w:p>
    <w:p w14:paraId="00A70A3B">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благоустройство сквера (проект «Смотровая площадка»);</w:t>
      </w:r>
    </w:p>
    <w:p w14:paraId="25A265DD">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аграрная компания по выращиванию клубники в теплицах.</w:t>
      </w:r>
    </w:p>
    <w:p w14:paraId="136E162F">
      <w:pPr>
        <w:tabs>
          <w:tab w:val="left" w:pos="0"/>
          <w:tab w:val="left" w:pos="426"/>
        </w:tabs>
        <w:spacing w:after="0" w:line="360" w:lineRule="auto"/>
        <w:jc w:val="both"/>
        <w:rPr>
          <w:rFonts w:ascii="Times New Roman" w:hAnsi="Times New Roman" w:cs="Times New Roman"/>
          <w:color w:val="auto"/>
          <w:sz w:val="26"/>
          <w:szCs w:val="26"/>
          <w:highlight w:val="none"/>
        </w:rPr>
      </w:pPr>
    </w:p>
    <w:p w14:paraId="5FFFF95B">
      <w:pPr>
        <w:tabs>
          <w:tab w:val="left" w:pos="0"/>
          <w:tab w:val="left" w:pos="426"/>
        </w:tabs>
        <w:spacing w:after="0" w:line="360"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10. Бюджетно-налоговая политика </w:t>
      </w:r>
    </w:p>
    <w:p w14:paraId="3D24CD55">
      <w:pPr>
        <w:tabs>
          <w:tab w:val="left" w:pos="0"/>
        </w:tabs>
        <w:spacing w:after="0" w:line="360" w:lineRule="auto"/>
        <w:jc w:val="center"/>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Деловая игра «Государственный бюджет»</w:t>
      </w:r>
    </w:p>
    <w:p w14:paraId="4EB41484">
      <w:pPr>
        <w:tabs>
          <w:tab w:val="left" w:pos="0"/>
          <w:tab w:val="left" w:pos="426"/>
        </w:tabs>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Сформировать доходную и расходную часть государственного бюджета Камчатского края на 2019 г.</w:t>
      </w:r>
    </w:p>
    <w:p w14:paraId="4832147A">
      <w:pPr>
        <w:tabs>
          <w:tab w:val="left" w:pos="0"/>
          <w:tab w:val="left" w:pos="426"/>
        </w:tabs>
        <w:spacing w:after="0" w:line="360" w:lineRule="auto"/>
        <w:ind w:firstLine="709"/>
        <w:contextualSpacing/>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Заполните таблицу доходов и расходов государственного бюджета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2080"/>
        <w:gridCol w:w="2378"/>
        <w:gridCol w:w="2754"/>
      </w:tblGrid>
      <w:tr w14:paraId="25C3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714" w:type="dxa"/>
            <w:vAlign w:val="center"/>
          </w:tcPr>
          <w:p w14:paraId="23F7C210">
            <w:pPr>
              <w:tabs>
                <w:tab w:val="left" w:pos="0"/>
                <w:tab w:val="left" w:pos="426"/>
              </w:tabs>
              <w:spacing w:after="0" w:line="240" w:lineRule="auto"/>
              <w:contextualSpacing/>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Доходная часть бюджета</w:t>
            </w:r>
          </w:p>
        </w:tc>
        <w:tc>
          <w:tcPr>
            <w:tcW w:w="2080" w:type="dxa"/>
            <w:vAlign w:val="center"/>
          </w:tcPr>
          <w:p w14:paraId="279F1295">
            <w:pPr>
              <w:tabs>
                <w:tab w:val="left" w:pos="0"/>
                <w:tab w:val="left" w:pos="426"/>
              </w:tabs>
              <w:spacing w:after="0" w:line="240" w:lineRule="auto"/>
              <w:contextualSpacing/>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Сумма, рублей</w:t>
            </w:r>
          </w:p>
        </w:tc>
        <w:tc>
          <w:tcPr>
            <w:tcW w:w="2378" w:type="dxa"/>
            <w:vAlign w:val="center"/>
          </w:tcPr>
          <w:p w14:paraId="4163F3DF">
            <w:pPr>
              <w:tabs>
                <w:tab w:val="left" w:pos="0"/>
                <w:tab w:val="left" w:pos="426"/>
              </w:tabs>
              <w:spacing w:after="0" w:line="240" w:lineRule="auto"/>
              <w:contextualSpacing/>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Расходная часть бюджета</w:t>
            </w:r>
          </w:p>
        </w:tc>
        <w:tc>
          <w:tcPr>
            <w:tcW w:w="2754" w:type="dxa"/>
            <w:vAlign w:val="center"/>
          </w:tcPr>
          <w:p w14:paraId="16A1FBC1">
            <w:pPr>
              <w:tabs>
                <w:tab w:val="left" w:pos="0"/>
                <w:tab w:val="left" w:pos="426"/>
              </w:tabs>
              <w:spacing w:after="0" w:line="240" w:lineRule="auto"/>
              <w:contextualSpacing/>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Сумма, рублей</w:t>
            </w:r>
          </w:p>
        </w:tc>
      </w:tr>
      <w:tr w14:paraId="2018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714" w:type="dxa"/>
          </w:tcPr>
          <w:p w14:paraId="3A4717CA">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080" w:type="dxa"/>
          </w:tcPr>
          <w:p w14:paraId="7E6E43CA">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378" w:type="dxa"/>
          </w:tcPr>
          <w:p w14:paraId="4AD288DF">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754" w:type="dxa"/>
          </w:tcPr>
          <w:p w14:paraId="247816B4">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r>
      <w:tr w14:paraId="4768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2714" w:type="dxa"/>
          </w:tcPr>
          <w:p w14:paraId="1C7E6911">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080" w:type="dxa"/>
          </w:tcPr>
          <w:p w14:paraId="4B930B8A">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378" w:type="dxa"/>
          </w:tcPr>
          <w:p w14:paraId="5645AD0F">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c>
          <w:tcPr>
            <w:tcW w:w="2754" w:type="dxa"/>
          </w:tcPr>
          <w:p w14:paraId="75F6E16D">
            <w:pPr>
              <w:tabs>
                <w:tab w:val="left" w:pos="0"/>
                <w:tab w:val="left" w:pos="426"/>
              </w:tabs>
              <w:spacing w:after="0" w:line="240" w:lineRule="auto"/>
              <w:contextualSpacing/>
              <w:jc w:val="both"/>
              <w:rPr>
                <w:rFonts w:ascii="Times New Roman" w:hAnsi="Times New Roman" w:cs="Times New Roman"/>
                <w:color w:val="auto"/>
                <w:sz w:val="26"/>
                <w:szCs w:val="26"/>
                <w:highlight w:val="none"/>
              </w:rPr>
            </w:pPr>
          </w:p>
        </w:tc>
      </w:tr>
    </w:tbl>
    <w:p w14:paraId="4CD941DB">
      <w:pPr>
        <w:tabs>
          <w:tab w:val="left" w:pos="5846"/>
        </w:tabs>
        <w:spacing w:after="0" w:line="360" w:lineRule="auto"/>
        <w:rPr>
          <w:rFonts w:eastAsia="Times New Roman"/>
          <w:b/>
          <w:i/>
          <w:color w:val="auto"/>
          <w:sz w:val="26"/>
          <w:szCs w:val="26"/>
          <w:highlight w:val="none"/>
        </w:rPr>
      </w:pPr>
      <w:r>
        <w:rPr>
          <w:rFonts w:eastAsia="Times New Roman"/>
          <w:b/>
          <w:i/>
          <w:color w:val="auto"/>
          <w:sz w:val="26"/>
          <w:szCs w:val="26"/>
          <w:highlight w:val="none"/>
        </w:rPr>
        <w:tab/>
      </w:r>
    </w:p>
    <w:p w14:paraId="39A3170B">
      <w:pPr>
        <w:pStyle w:val="24"/>
        <w:numPr>
          <w:ilvl w:val="1"/>
          <w:numId w:val="11"/>
        </w:numPr>
        <w:spacing w:line="360" w:lineRule="auto"/>
        <w:ind w:left="709"/>
        <w:jc w:val="center"/>
        <w:rPr>
          <w:rFonts w:eastAsia="Times New Roman"/>
          <w:b/>
          <w:i/>
          <w:color w:val="auto"/>
          <w:sz w:val="26"/>
          <w:szCs w:val="26"/>
          <w:highlight w:val="none"/>
        </w:rPr>
      </w:pPr>
      <w:r>
        <w:rPr>
          <w:rFonts w:eastAsia="Times New Roman"/>
          <w:b/>
          <w:i/>
          <w:color w:val="auto"/>
          <w:sz w:val="26"/>
          <w:szCs w:val="26"/>
          <w:highlight w:val="none"/>
        </w:rPr>
        <w:t>Кейс-задачи</w:t>
      </w:r>
    </w:p>
    <w:p w14:paraId="5F65B9A3">
      <w:pPr>
        <w:pStyle w:val="24"/>
        <w:spacing w:line="360" w:lineRule="auto"/>
        <w:ind w:left="709"/>
        <w:rPr>
          <w:rFonts w:eastAsia="Times New Roman"/>
          <w:b/>
          <w:color w:val="auto"/>
          <w:sz w:val="26"/>
          <w:szCs w:val="26"/>
          <w:highlight w:val="none"/>
        </w:rPr>
      </w:pPr>
      <w:r>
        <w:rPr>
          <w:rFonts w:eastAsia="Times New Roman"/>
          <w:b/>
          <w:color w:val="auto"/>
          <w:sz w:val="26"/>
          <w:szCs w:val="26"/>
          <w:highlight w:val="none"/>
        </w:rPr>
        <w:t>Тема 4. Макроэкономическая нестабильность: безработица</w:t>
      </w:r>
    </w:p>
    <w:p w14:paraId="45AB4A0B">
      <w:pPr>
        <w:tabs>
          <w:tab w:val="left" w:pos="900"/>
          <w:tab w:val="left" w:leader="underscore" w:pos="9639"/>
        </w:tabs>
        <w:autoSpaceDE w:val="0"/>
        <w:autoSpaceDN w:val="0"/>
        <w:adjustRightInd w:val="0"/>
        <w:spacing w:after="0" w:line="360" w:lineRule="auto"/>
        <w:jc w:val="center"/>
        <w:rPr>
          <w:rFonts w:ascii="Times New Roman" w:hAnsi="Times New Roman" w:cs="Times New Roman"/>
          <w:b/>
          <w:bCs/>
          <w:iCs/>
          <w:color w:val="auto"/>
          <w:sz w:val="26"/>
          <w:szCs w:val="26"/>
          <w:highlight w:val="none"/>
        </w:rPr>
      </w:pPr>
      <w:r>
        <w:rPr>
          <w:rFonts w:ascii="Times New Roman" w:hAnsi="Times New Roman" w:cs="Times New Roman"/>
          <w:b/>
          <w:bCs/>
          <w:iCs/>
          <w:color w:val="auto"/>
          <w:sz w:val="26"/>
          <w:szCs w:val="26"/>
          <w:highlight w:val="none"/>
        </w:rPr>
        <w:t>Кейс-метод</w:t>
      </w:r>
    </w:p>
    <w:p w14:paraId="16F87081">
      <w:pPr>
        <w:spacing w:after="0" w:line="360" w:lineRule="auto"/>
        <w:ind w:firstLine="293"/>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Используя метод кейсов, рассмотрим виды безработицы. На ваших партах находятся кейсы с заданиями в конвертах. Каждая группа, используя кейс с вопросами и материалами готовит краткое сообщение об одном виде безработицы, отображая его на ватмане, затем размещает ватман на доске и отвечает, остальные группы записывают в конспект (раздает ватманы).</w:t>
      </w:r>
    </w:p>
    <w:p w14:paraId="272CE13F">
      <w:pPr>
        <w:spacing w:after="0" w:line="360" w:lineRule="auto"/>
        <w:ind w:firstLine="293"/>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Время работы с кейсами – 45 минут. </w:t>
      </w:r>
    </w:p>
    <w:p w14:paraId="4092E9B7">
      <w:pPr>
        <w:spacing w:after="0" w:line="360" w:lineRule="auto"/>
        <w:ind w:firstLine="293"/>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(По окончании работы с кейсами, представитель от каждой группы делает краткое выступление, остальные студенты вносят записи в опорный конспект).</w:t>
      </w:r>
    </w:p>
    <w:p w14:paraId="31B0499B">
      <w:pPr>
        <w:spacing w:after="0" w:line="360" w:lineRule="auto"/>
        <w:ind w:firstLine="293"/>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Обобщим итоги работы с кейсами.</w:t>
      </w:r>
    </w:p>
    <w:p w14:paraId="3CE7DE42">
      <w:pPr>
        <w:spacing w:after="0" w:line="360" w:lineRule="auto"/>
        <w:ind w:firstLine="293"/>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Основными видами безработицы являются:</w:t>
      </w:r>
    </w:p>
    <w:p w14:paraId="76D94F08">
      <w:pPr>
        <w:widowControl w:val="0"/>
        <w:numPr>
          <w:ilvl w:val="0"/>
          <w:numId w:val="34"/>
        </w:numPr>
        <w:autoSpaceDE w:val="0"/>
        <w:autoSpaceDN w:val="0"/>
        <w:adjustRightInd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Структурная</w:t>
      </w:r>
    </w:p>
    <w:p w14:paraId="49EA5436">
      <w:pPr>
        <w:widowControl w:val="0"/>
        <w:numPr>
          <w:ilvl w:val="0"/>
          <w:numId w:val="34"/>
        </w:numPr>
        <w:autoSpaceDE w:val="0"/>
        <w:autoSpaceDN w:val="0"/>
        <w:adjustRightInd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Фрикционная</w:t>
      </w:r>
    </w:p>
    <w:p w14:paraId="27149446">
      <w:pPr>
        <w:widowControl w:val="0"/>
        <w:numPr>
          <w:ilvl w:val="0"/>
          <w:numId w:val="34"/>
        </w:numPr>
        <w:autoSpaceDE w:val="0"/>
        <w:autoSpaceDN w:val="0"/>
        <w:adjustRightInd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Сезонная</w:t>
      </w:r>
    </w:p>
    <w:p w14:paraId="49C080A4">
      <w:pPr>
        <w:widowControl w:val="0"/>
        <w:numPr>
          <w:ilvl w:val="0"/>
          <w:numId w:val="34"/>
        </w:numPr>
        <w:autoSpaceDE w:val="0"/>
        <w:autoSpaceDN w:val="0"/>
        <w:adjustRightInd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Циклическая</w:t>
      </w:r>
    </w:p>
    <w:p w14:paraId="49042BAE">
      <w:pPr>
        <w:widowControl w:val="0"/>
        <w:numPr>
          <w:ilvl w:val="0"/>
          <w:numId w:val="34"/>
        </w:numPr>
        <w:autoSpaceDE w:val="0"/>
        <w:autoSpaceDN w:val="0"/>
        <w:adjustRightInd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Мы сегодня рассмотрели только 4 вида безработицы, на самом деле их гораздо больше.</w:t>
      </w:r>
    </w:p>
    <w:p w14:paraId="72A55FA6">
      <w:pPr>
        <w:spacing w:after="0" w:line="360" w:lineRule="auto"/>
        <w:ind w:left="-54" w:firstLine="34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Следует дать ответы на вопрос: Может ли наблюдаться в стране полное отсутствие безработицы? (Студенты отвечают).</w:t>
      </w:r>
    </w:p>
    <w:p w14:paraId="6215DEA4">
      <w:pPr>
        <w:spacing w:after="0" w:line="360" w:lineRule="auto"/>
        <w:ind w:left="-54" w:firstLine="34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Правильно, фрикционная и структурная виды безработицы существуют всегда. </w:t>
      </w:r>
    </w:p>
    <w:p w14:paraId="799E2D6B">
      <w:pPr>
        <w:spacing w:after="0" w:line="360" w:lineRule="auto"/>
        <w:ind w:left="-54" w:firstLine="347"/>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 для закрепления только что усвоенного материала, давайте рассмотрим ситуации, в которые попали различные работники и определим, к какому виду безработицы они относятся. Внимание на экран (на экране – 4 ситуации), упражнение выполняют совместно.</w:t>
      </w:r>
    </w:p>
    <w:p w14:paraId="0A2D7A21">
      <w:pPr>
        <w:spacing w:after="0" w:line="360" w:lineRule="auto"/>
        <w:jc w:val="center"/>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Для группы №1.</w:t>
      </w:r>
    </w:p>
    <w:p w14:paraId="0E180DDC">
      <w:pPr>
        <w:spacing w:after="0" w:line="360" w:lineRule="auto"/>
        <w:ind w:left="357"/>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Алгоритм выполнения задания:</w:t>
      </w:r>
    </w:p>
    <w:p w14:paraId="16EF2FBC">
      <w:pPr>
        <w:spacing w:after="0" w:line="360" w:lineRule="auto"/>
        <w:ind w:left="357"/>
        <w:rPr>
          <w:rFonts w:ascii="Times New Roman" w:hAnsi="Times New Roman" w:cs="Times New Roman"/>
          <w:bCs/>
          <w:iCs/>
          <w:color w:val="auto"/>
          <w:sz w:val="26"/>
          <w:szCs w:val="26"/>
          <w:highlight w:val="none"/>
        </w:rPr>
      </w:pPr>
      <w:r>
        <w:rPr>
          <w:rFonts w:ascii="Times New Roman" w:hAnsi="Times New Roman" w:cs="Times New Roman"/>
          <w:bCs/>
          <w:iCs/>
          <w:color w:val="auto"/>
          <w:sz w:val="26"/>
          <w:szCs w:val="26"/>
          <w:highlight w:val="none"/>
        </w:rPr>
        <w:t>1. Ознакомиться с текстом, на листе ватмана оформить ответ:</w:t>
      </w:r>
    </w:p>
    <w:p w14:paraId="2AC4D320">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Написать название вида безработицы</w:t>
      </w:r>
    </w:p>
    <w:p w14:paraId="5FC2116F">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Выписать определение безработицы.</w:t>
      </w:r>
    </w:p>
    <w:p w14:paraId="7BE2F3FB">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Привести пример в разрезе отраслей региональной экономики.</w:t>
      </w:r>
    </w:p>
    <w:p w14:paraId="47F0B651">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Описать причины возникновения.</w:t>
      </w:r>
    </w:p>
    <w:p w14:paraId="32136B28">
      <w:pPr>
        <w:spacing w:after="0" w:line="360" w:lineRule="auto"/>
        <w:ind w:left="357"/>
        <w:rPr>
          <w:rFonts w:ascii="Times New Roman" w:hAnsi="Times New Roman" w:cs="Times New Roman"/>
          <w:bCs/>
          <w:iCs/>
          <w:color w:val="auto"/>
          <w:sz w:val="26"/>
          <w:szCs w:val="26"/>
          <w:highlight w:val="none"/>
        </w:rPr>
      </w:pPr>
    </w:p>
    <w:p w14:paraId="6EDA0D02">
      <w:pPr>
        <w:spacing w:after="0" w:line="360" w:lineRule="auto"/>
        <w:ind w:left="360"/>
        <w:rPr>
          <w:rFonts w:ascii="Times New Roman" w:hAnsi="Times New Roman" w:cs="Times New Roman"/>
          <w:color w:val="auto"/>
          <w:sz w:val="26"/>
          <w:szCs w:val="26"/>
          <w:highlight w:val="none"/>
        </w:rPr>
      </w:pPr>
      <w:r>
        <w:rPr>
          <w:rFonts w:ascii="Times New Roman" w:hAnsi="Times New Roman" w:cs="Times New Roman"/>
          <w:b/>
          <w:bCs/>
          <w:i/>
          <w:iCs/>
          <w:color w:val="auto"/>
          <w:sz w:val="26"/>
          <w:szCs w:val="26"/>
          <w:highlight w:val="none"/>
        </w:rPr>
        <w:t>«Фрикционная безработица».</w:t>
      </w:r>
    </w:p>
    <w:p w14:paraId="789630F4">
      <w:pPr>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Фрикционная безработица – это безработица, связанная с добровольным переходом человека с одной работы на другую в целях поиска лучших условий труда.</w:t>
      </w:r>
    </w:p>
    <w:p w14:paraId="45F47A8E">
      <w:pPr>
        <w:spacing w:after="0" w:line="360" w:lineRule="auto"/>
        <w:ind w:firstLine="708"/>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Фрикционная безработица вызвана постоянными изменениями в размещение ресурсов общества между видами и сферами производства товаров и услуг.  Эти изменения меняют требования к квалификации, знаниям, навыкам. В результате наниматель не находит нужного ему работника, а работник - нанимателя, хотя работник сохраняет достаточную квалификацию, но для выполнения уже не требующихся обществу работ. </w:t>
      </w:r>
    </w:p>
    <w:p w14:paraId="2A5AEB04">
      <w:pPr>
        <w:spacing w:after="0" w:line="360" w:lineRule="auto"/>
        <w:ind w:firstLine="708"/>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Фрикционная безработица </w:t>
      </w:r>
      <w:r>
        <w:rPr>
          <w:rFonts w:ascii="Times New Roman" w:hAnsi="Times New Roman" w:cs="Times New Roman"/>
          <w:color w:val="auto"/>
          <w:sz w:val="26"/>
          <w:szCs w:val="26"/>
          <w:highlight w:val="none"/>
          <w:shd w:val="clear" w:color="auto" w:fill="FFFFFF"/>
        </w:rPr>
        <w:t>связана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определенным уровнем профессиональной подготовки и квалификации. Человек, потерявший работу сегодня, обычно не может найти другую работу уже завтра.</w:t>
      </w:r>
      <w:r>
        <w:rPr>
          <w:rFonts w:ascii="Times New Roman" w:hAnsi="Times New Roman" w:cs="Times New Roman"/>
          <w:color w:val="auto"/>
          <w:sz w:val="26"/>
          <w:szCs w:val="26"/>
          <w:highlight w:val="none"/>
        </w:rPr>
        <w:t> Главным признаком такой безработицы является ее небольшая продолжительность (</w:t>
      </w:r>
      <w:r>
        <w:rPr>
          <w:rFonts w:ascii="Times New Roman" w:hAnsi="Times New Roman" w:cs="Times New Roman"/>
          <w:color w:val="auto"/>
          <w:sz w:val="26"/>
          <w:szCs w:val="26"/>
          <w:highlight w:val="none"/>
          <w:shd w:val="clear" w:color="auto" w:fill="FFFFFF"/>
        </w:rPr>
        <w:t>1-3 месяца)</w:t>
      </w:r>
      <w:r>
        <w:rPr>
          <w:rFonts w:ascii="Times New Roman" w:hAnsi="Times New Roman" w:cs="Times New Roman"/>
          <w:color w:val="auto"/>
          <w:sz w:val="26"/>
          <w:szCs w:val="26"/>
          <w:highlight w:val="none"/>
        </w:rPr>
        <w:t xml:space="preserve">, т.к. </w:t>
      </w:r>
      <w:r>
        <w:rPr>
          <w:rFonts w:ascii="Times New Roman" w:hAnsi="Times New Roman" w:cs="Times New Roman"/>
          <w:color w:val="auto"/>
          <w:sz w:val="26"/>
          <w:szCs w:val="26"/>
          <w:highlight w:val="none"/>
          <w:shd w:val="clear" w:color="auto" w:fill="FFFFFF"/>
        </w:rPr>
        <w:t xml:space="preserve">связана с затратами времени на поиск новой работы. </w:t>
      </w:r>
      <w:r>
        <w:rPr>
          <w:rFonts w:ascii="Times New Roman" w:hAnsi="Times New Roman" w:cs="Times New Roman"/>
          <w:color w:val="auto"/>
          <w:sz w:val="26"/>
          <w:szCs w:val="26"/>
          <w:highlight w:val="none"/>
        </w:rPr>
        <w:t xml:space="preserve"> И потому фрикционная безработица - явление, которое устранить, не только невозможно, но и нецелесообразно. </w:t>
      </w:r>
    </w:p>
    <w:p w14:paraId="26C14B15">
      <w:pPr>
        <w:spacing w:after="0" w:line="360" w:lineRule="auto"/>
        <w:ind w:firstLine="708"/>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категорию фрикционных безработных попадают люди, которые или находятся в процессе перехода с одной работы на другую, или только что появились на рынке труда. Она включает молодежь, ищущую работу после окончания учёбы; женщин, которые вырастили детей и хотят вернуться на работу; уволенных в запас военнослужащих либо всех тех, кто уволился по собственному желанию в поисках </w:t>
      </w:r>
      <w:r>
        <w:rPr>
          <w:rFonts w:ascii="Times New Roman" w:hAnsi="Times New Roman" w:cs="Times New Roman"/>
          <w:color w:val="auto"/>
          <w:sz w:val="26"/>
          <w:szCs w:val="26"/>
          <w:highlight w:val="none"/>
          <w:shd w:val="clear" w:color="auto" w:fill="FEFEF8"/>
        </w:rPr>
        <w:t xml:space="preserve">более высокого заработка или более </w:t>
      </w:r>
      <w:r>
        <w:rPr>
          <w:rFonts w:ascii="Times New Roman" w:hAnsi="Times New Roman" w:cs="Times New Roman"/>
          <w:color w:val="auto"/>
          <w:sz w:val="26"/>
          <w:szCs w:val="26"/>
          <w:highlight w:val="none"/>
        </w:rPr>
        <w:t xml:space="preserve">лучшей </w:t>
      </w:r>
      <w:r>
        <w:rPr>
          <w:rFonts w:ascii="Times New Roman" w:hAnsi="Times New Roman" w:cs="Times New Roman"/>
          <w:color w:val="auto"/>
          <w:sz w:val="26"/>
          <w:szCs w:val="26"/>
          <w:highlight w:val="none"/>
          <w:shd w:val="clear" w:color="auto" w:fill="FEFEF8"/>
        </w:rPr>
        <w:t xml:space="preserve">престижной работы с более благоприятными условиями труда </w:t>
      </w:r>
      <w:r>
        <w:rPr>
          <w:rFonts w:ascii="Times New Roman" w:hAnsi="Times New Roman" w:cs="Times New Roman"/>
          <w:color w:val="auto"/>
          <w:sz w:val="26"/>
          <w:szCs w:val="26"/>
          <w:highlight w:val="none"/>
        </w:rPr>
        <w:t>или нового места жительства</w:t>
      </w:r>
      <w:r>
        <w:rPr>
          <w:rFonts w:ascii="Times New Roman" w:hAnsi="Times New Roman" w:cs="Times New Roman"/>
          <w:color w:val="auto"/>
          <w:sz w:val="26"/>
          <w:szCs w:val="26"/>
          <w:highlight w:val="none"/>
          <w:shd w:val="clear" w:color="auto" w:fill="FEFEF8"/>
        </w:rPr>
        <w:t xml:space="preserve"> и пр.</w:t>
      </w:r>
    </w:p>
    <w:p w14:paraId="3DDD3D8D">
      <w:pPr>
        <w:spacing w:after="0" w:line="360" w:lineRule="auto"/>
        <w:rPr>
          <w:rFonts w:ascii="Times New Roman" w:hAnsi="Times New Roman" w:cs="Times New Roman"/>
          <w:b/>
          <w:bCs/>
          <w:i/>
          <w:iCs/>
          <w:color w:val="auto"/>
          <w:sz w:val="26"/>
          <w:szCs w:val="26"/>
          <w:highlight w:val="none"/>
        </w:rPr>
      </w:pPr>
    </w:p>
    <w:p w14:paraId="7F8BFD0E">
      <w:pPr>
        <w:spacing w:after="0" w:line="360" w:lineRule="auto"/>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Для группы №2.</w:t>
      </w:r>
    </w:p>
    <w:p w14:paraId="70F61DCC">
      <w:pPr>
        <w:spacing w:after="0" w:line="360" w:lineRule="auto"/>
        <w:ind w:left="357"/>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Алгоритм выполнения задания:</w:t>
      </w:r>
    </w:p>
    <w:p w14:paraId="2AFA76DF">
      <w:pPr>
        <w:spacing w:after="0" w:line="360" w:lineRule="auto"/>
        <w:ind w:left="357"/>
        <w:rPr>
          <w:rFonts w:ascii="Times New Roman" w:hAnsi="Times New Roman" w:cs="Times New Roman"/>
          <w:bCs/>
          <w:iCs/>
          <w:color w:val="auto"/>
          <w:sz w:val="26"/>
          <w:szCs w:val="26"/>
          <w:highlight w:val="none"/>
        </w:rPr>
      </w:pPr>
      <w:r>
        <w:rPr>
          <w:rFonts w:ascii="Times New Roman" w:hAnsi="Times New Roman" w:cs="Times New Roman"/>
          <w:bCs/>
          <w:iCs/>
          <w:color w:val="auto"/>
          <w:sz w:val="26"/>
          <w:szCs w:val="26"/>
          <w:highlight w:val="none"/>
        </w:rPr>
        <w:t>1. Ознакомиться с текстом, на листе ватмана оформить ответ:</w:t>
      </w:r>
    </w:p>
    <w:p w14:paraId="7D06D5D9">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Написать название вида безработицы</w:t>
      </w:r>
    </w:p>
    <w:p w14:paraId="7565FB44">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Выписать определение безработицы.</w:t>
      </w:r>
    </w:p>
    <w:p w14:paraId="36DF082C">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Привести пример в разрезе отраслей региональной экономики.</w:t>
      </w:r>
    </w:p>
    <w:p w14:paraId="5443DE0F">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Описать причины возникновения.</w:t>
      </w:r>
    </w:p>
    <w:p w14:paraId="255621C6">
      <w:pPr>
        <w:spacing w:after="0" w:line="360" w:lineRule="auto"/>
        <w:rPr>
          <w:rFonts w:ascii="Times New Roman" w:hAnsi="Times New Roman" w:cs="Times New Roman"/>
          <w:b/>
          <w:bCs/>
          <w:i/>
          <w:iCs/>
          <w:color w:val="auto"/>
          <w:sz w:val="26"/>
          <w:szCs w:val="26"/>
          <w:highlight w:val="none"/>
        </w:rPr>
      </w:pPr>
    </w:p>
    <w:p w14:paraId="5D00C09C">
      <w:pPr>
        <w:spacing w:after="0" w:line="360" w:lineRule="auto"/>
        <w:ind w:firstLine="360"/>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«Структурная безработица».</w:t>
      </w:r>
    </w:p>
    <w:p w14:paraId="2D413170">
      <w:pPr>
        <w:spacing w:after="0" w:line="360" w:lineRule="auto"/>
        <w:ind w:firstLine="360"/>
        <w:jc w:val="both"/>
        <w:rPr>
          <w:rFonts w:ascii="Times New Roman" w:hAnsi="Times New Roman" w:cs="Times New Roman"/>
          <w:bCs/>
          <w:color w:val="auto"/>
          <w:sz w:val="26"/>
          <w:szCs w:val="26"/>
          <w:highlight w:val="none"/>
        </w:rPr>
      </w:pPr>
      <w:r>
        <w:rPr>
          <w:rFonts w:ascii="Times New Roman" w:hAnsi="Times New Roman" w:cs="Times New Roman"/>
          <w:bCs/>
          <w:iCs/>
          <w:color w:val="auto"/>
          <w:sz w:val="26"/>
          <w:szCs w:val="26"/>
          <w:highlight w:val="none"/>
        </w:rPr>
        <w:t>Структурная безработица – это безработица возникает из-за несоответствия спроса и предложения на рынке труда, например,  наоднупрофессию есть спрос, на другую – нет.</w:t>
      </w:r>
    </w:p>
    <w:p w14:paraId="14D4CA08">
      <w:pPr>
        <w:spacing w:after="0" w:line="360" w:lineRule="auto"/>
        <w:ind w:firstLine="360"/>
        <w:jc w:val="both"/>
        <w:rPr>
          <w:rStyle w:val="12"/>
          <w:rFonts w:ascii="Times New Roman" w:hAnsi="Times New Roman" w:cs="Times New Roman"/>
          <w:color w:val="auto"/>
          <w:sz w:val="26"/>
          <w:szCs w:val="26"/>
          <w:highlight w:val="none"/>
          <w:shd w:val="clear" w:color="auto" w:fill="FFFFFF"/>
        </w:rPr>
      </w:pPr>
      <w:r>
        <w:rPr>
          <w:rFonts w:ascii="Times New Roman" w:hAnsi="Times New Roman" w:cs="Times New Roman"/>
          <w:bCs/>
          <w:color w:val="auto"/>
          <w:sz w:val="26"/>
          <w:szCs w:val="26"/>
          <w:highlight w:val="none"/>
        </w:rPr>
        <w:t>Структурная</w:t>
      </w:r>
      <w:r>
        <w:rPr>
          <w:rFonts w:ascii="Times New Roman" w:hAnsi="Times New Roman" w:cs="Times New Roman"/>
          <w:color w:val="auto"/>
          <w:sz w:val="26"/>
          <w:szCs w:val="26"/>
          <w:highlight w:val="none"/>
        </w:rPr>
        <w:t> — обусловлена изменениями в структуре спроса 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изменениями в структуре спроса на потребительские товары и в технологии производства, ликвидацией устаревших отраслей и профессий,</w:t>
      </w:r>
    </w:p>
    <w:p w14:paraId="48E11E3B">
      <w:pPr>
        <w:tabs>
          <w:tab w:val="left" w:pos="3930"/>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Структурная безработица вызывается изменениями спроса на труд в отдельных отраслях и регионах под влиянием научно-технического прогресса и совершенствования организации производства. Например, внедрение персональных компьютеров сократило спрос на пишущие машинки, что снизило спрос на труд на предприятиях по производству пишущих машинок. Одновременно увеличился спрос на труд в электронной промышленности.</w:t>
      </w:r>
    </w:p>
    <w:p w14:paraId="21AE8AD9">
      <w:pPr>
        <w:tabs>
          <w:tab w:val="left" w:pos="3930"/>
        </w:tabs>
        <w:spacing w:after="0" w:line="360" w:lineRule="auto"/>
        <w:jc w:val="both"/>
        <w:rPr>
          <w:rFonts w:ascii="Times New Roman" w:hAnsi="Times New Roman" w:eastAsia="Batang" w:cs="Times New Roman"/>
          <w:color w:val="auto"/>
          <w:sz w:val="26"/>
          <w:szCs w:val="26"/>
          <w:highlight w:val="none"/>
          <w:shd w:val="clear" w:color="auto" w:fill="FFFFFF"/>
        </w:rPr>
      </w:pPr>
      <w:r>
        <w:rPr>
          <w:rFonts w:ascii="Times New Roman" w:hAnsi="Times New Roman" w:cs="Times New Roman"/>
          <w:color w:val="auto"/>
          <w:sz w:val="26"/>
          <w:szCs w:val="26"/>
          <w:highlight w:val="none"/>
        </w:rPr>
        <w:t xml:space="preserve">Разные регионы производят разные товары, спрос на труд может одновременно сокращаться в одних регионах и возрастать в других. Поскольку структурные сдвиги происходят постоянно, и рабочим требуется определенное время для смены работы, то структурная безработица носит устойчивый характер и отличается </w:t>
      </w:r>
      <w:r>
        <w:rPr>
          <w:rFonts w:ascii="Times New Roman" w:hAnsi="Times New Roman" w:eastAsia="Batang" w:cs="Times New Roman"/>
          <w:color w:val="auto"/>
          <w:sz w:val="26"/>
          <w:szCs w:val="26"/>
          <w:highlight w:val="none"/>
          <w:shd w:val="clear" w:color="auto" w:fill="FFFFFF"/>
        </w:rPr>
        <w:t>большей продолжительностью (обычно более шести месяцев подряд) и характерна для работников, имеющих низкую квалификацию или устаревшую профессию, а также охватывает население экономически отсталых  районов.</w:t>
      </w:r>
    </w:p>
    <w:p w14:paraId="4EFFD37C">
      <w:pPr>
        <w:tabs>
          <w:tab w:val="left" w:pos="3930"/>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shd w:val="clear" w:color="auto" w:fill="FFFFFF"/>
        </w:rPr>
        <w:t>Государство должно проводить такие действия как: вести подготовку кадров для отраслей которые будут затребованы в ближайшем будущем; уже существующим работникам дать понимание о мобильности и выгоде передвижения рабочего места; предотвращать резкое исчезновение предприятий и отраслей.</w:t>
      </w:r>
    </w:p>
    <w:p w14:paraId="2FC0B2D3">
      <w:pPr>
        <w:spacing w:after="0" w:line="360" w:lineRule="auto"/>
        <w:rPr>
          <w:rFonts w:ascii="Times New Roman" w:hAnsi="Times New Roman" w:cs="Times New Roman"/>
          <w:b/>
          <w:bCs/>
          <w:i/>
          <w:iCs/>
          <w:color w:val="auto"/>
          <w:sz w:val="26"/>
          <w:szCs w:val="26"/>
          <w:highlight w:val="none"/>
        </w:rPr>
      </w:pPr>
    </w:p>
    <w:p w14:paraId="37BD6C51">
      <w:pPr>
        <w:spacing w:after="0" w:line="360" w:lineRule="auto"/>
        <w:rPr>
          <w:rFonts w:ascii="Times New Roman" w:hAnsi="Times New Roman" w:cs="Times New Roman"/>
          <w:b/>
          <w:bCs/>
          <w:color w:val="auto"/>
          <w:sz w:val="26"/>
          <w:szCs w:val="26"/>
          <w:highlight w:val="none"/>
        </w:rPr>
      </w:pPr>
      <w:r>
        <w:rPr>
          <w:rFonts w:ascii="Times New Roman" w:hAnsi="Times New Roman" w:cs="Times New Roman"/>
          <w:b/>
          <w:bCs/>
          <w:i/>
          <w:iCs/>
          <w:color w:val="auto"/>
          <w:sz w:val="26"/>
          <w:szCs w:val="26"/>
          <w:highlight w:val="none"/>
        </w:rPr>
        <w:t>Для группы №3.</w:t>
      </w:r>
    </w:p>
    <w:p w14:paraId="05CDF79A">
      <w:pPr>
        <w:spacing w:after="0" w:line="360" w:lineRule="auto"/>
        <w:ind w:left="357"/>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Алгоритм выполнения задания:</w:t>
      </w:r>
    </w:p>
    <w:p w14:paraId="175C1259">
      <w:pPr>
        <w:spacing w:after="0" w:line="360" w:lineRule="auto"/>
        <w:ind w:left="357"/>
        <w:rPr>
          <w:rFonts w:ascii="Times New Roman" w:hAnsi="Times New Roman" w:cs="Times New Roman"/>
          <w:bCs/>
          <w:iCs/>
          <w:color w:val="auto"/>
          <w:sz w:val="26"/>
          <w:szCs w:val="26"/>
          <w:highlight w:val="none"/>
        </w:rPr>
      </w:pPr>
      <w:r>
        <w:rPr>
          <w:rFonts w:ascii="Times New Roman" w:hAnsi="Times New Roman" w:cs="Times New Roman"/>
          <w:bCs/>
          <w:iCs/>
          <w:color w:val="auto"/>
          <w:sz w:val="26"/>
          <w:szCs w:val="26"/>
          <w:highlight w:val="none"/>
        </w:rPr>
        <w:t>1. Ознакомиться с текстом, на листе ватмана оформить ответ:</w:t>
      </w:r>
    </w:p>
    <w:p w14:paraId="4E88F6EE">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Написать название вида безработицы</w:t>
      </w:r>
    </w:p>
    <w:p w14:paraId="6D38C7B4">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Выписать определение безработицы.</w:t>
      </w:r>
    </w:p>
    <w:p w14:paraId="23F700AC">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Привести пример в разрезе отраслей региональной экономики.</w:t>
      </w:r>
    </w:p>
    <w:p w14:paraId="04DA3A6C">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Описать причины возникновения.</w:t>
      </w:r>
    </w:p>
    <w:p w14:paraId="6D4C0A04">
      <w:pPr>
        <w:spacing w:after="0" w:line="360" w:lineRule="auto"/>
        <w:ind w:left="357"/>
        <w:rPr>
          <w:rFonts w:ascii="Times New Roman" w:hAnsi="Times New Roman" w:cs="Times New Roman"/>
          <w:bCs/>
          <w:iCs/>
          <w:color w:val="auto"/>
          <w:sz w:val="26"/>
          <w:szCs w:val="26"/>
          <w:highlight w:val="none"/>
        </w:rPr>
      </w:pPr>
    </w:p>
    <w:p w14:paraId="5DAC9D2D">
      <w:pPr>
        <w:pStyle w:val="24"/>
        <w:spacing w:line="360" w:lineRule="auto"/>
        <w:ind w:left="360"/>
        <w:rPr>
          <w:color w:val="auto"/>
          <w:sz w:val="26"/>
          <w:szCs w:val="26"/>
          <w:highlight w:val="none"/>
        </w:rPr>
      </w:pPr>
      <w:r>
        <w:rPr>
          <w:b/>
          <w:bCs/>
          <w:color w:val="auto"/>
          <w:sz w:val="26"/>
          <w:szCs w:val="26"/>
          <w:highlight w:val="none"/>
        </w:rPr>
        <w:t>«Циклическая безработица».</w:t>
      </w:r>
    </w:p>
    <w:p w14:paraId="638E2C1B">
      <w:pPr>
        <w:spacing w:after="0" w:line="360" w:lineRule="auto"/>
        <w:ind w:firstLine="360"/>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Число безработных увеличивается в периоды экономических спадов производства, вызывающих циклическую безработицу. </w:t>
      </w:r>
    </w:p>
    <w:p w14:paraId="3DA43856">
      <w:pPr>
        <w:spacing w:after="0" w:line="360" w:lineRule="auto"/>
        <w:ind w:firstLine="360"/>
        <w:jc w:val="both"/>
        <w:rPr>
          <w:rStyle w:val="12"/>
          <w:rFonts w:ascii="Times New Roman" w:hAnsi="Times New Roman" w:cs="Times New Roman"/>
          <w:color w:val="auto"/>
          <w:sz w:val="26"/>
          <w:szCs w:val="26"/>
          <w:highlight w:val="none"/>
          <w:shd w:val="clear" w:color="auto" w:fill="FFFFFF"/>
        </w:rPr>
      </w:pPr>
      <w:r>
        <w:rPr>
          <w:rFonts w:ascii="Times New Roman" w:hAnsi="Times New Roman" w:cs="Times New Roman"/>
          <w:color w:val="auto"/>
          <w:sz w:val="26"/>
          <w:szCs w:val="26"/>
          <w:highlight w:val="none"/>
        </w:rPr>
        <w:t>Циклическая безработица – это безработица,  которая возникает при общем резком падении спроса на рабочую силу в период спада производства и деловой активности, вызываемом экономическим кризисом.</w:t>
      </w:r>
    </w:p>
    <w:p w14:paraId="44540371">
      <w:pPr>
        <w:spacing w:after="0" w:line="360" w:lineRule="auto"/>
        <w:ind w:firstLine="360"/>
        <w:jc w:val="both"/>
        <w:rPr>
          <w:rFonts w:ascii="Times New Roman" w:hAnsi="Times New Roman" w:cs="Times New Roman"/>
          <w:b/>
          <w:bCs/>
          <w:color w:val="auto"/>
          <w:sz w:val="26"/>
          <w:szCs w:val="26"/>
          <w:highlight w:val="none"/>
        </w:rPr>
      </w:pPr>
      <w:r>
        <w:rPr>
          <w:rFonts w:ascii="Times New Roman" w:hAnsi="Times New Roman" w:cs="Times New Roman"/>
          <w:color w:val="auto"/>
          <w:sz w:val="26"/>
          <w:szCs w:val="26"/>
          <w:highlight w:val="none"/>
        </w:rPr>
        <w:t>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уровнем безработицы. Для разных стран естественным признаётся разный уровень безработицы.</w:t>
      </w:r>
    </w:p>
    <w:p w14:paraId="18E61468">
      <w:pPr>
        <w:spacing w:after="0" w:line="360" w:lineRule="auto"/>
        <w:ind w:firstLine="360"/>
        <w:jc w:val="both"/>
        <w:rPr>
          <w:rFonts w:ascii="Times New Roman" w:hAnsi="Times New Roman" w:cs="Times New Roman"/>
          <w:color w:val="auto"/>
          <w:sz w:val="26"/>
          <w:szCs w:val="26"/>
          <w:highlight w:val="none"/>
          <w:shd w:val="clear" w:color="auto" w:fill="FFFFFF"/>
        </w:rPr>
      </w:pPr>
      <w:r>
        <w:rPr>
          <w:rStyle w:val="12"/>
          <w:rFonts w:ascii="Times New Roman" w:hAnsi="Times New Roman" w:cs="Times New Roman"/>
          <w:color w:val="auto"/>
          <w:sz w:val="26"/>
          <w:szCs w:val="26"/>
          <w:highlight w:val="none"/>
          <w:shd w:val="clear" w:color="auto" w:fill="FFFFFF"/>
        </w:rPr>
        <w:t>Это</w:t>
      </w:r>
      <w:r>
        <w:rPr>
          <w:rFonts w:ascii="Times New Roman" w:hAnsi="Times New Roman" w:cs="Times New Roman"/>
          <w:color w:val="auto"/>
          <w:sz w:val="26"/>
          <w:szCs w:val="26"/>
          <w:highlight w:val="none"/>
          <w:shd w:val="clear" w:color="auto" w:fill="FFFFFF"/>
        </w:rPr>
        <w:t xml:space="preserve">вид безработицы, которому подвержены все отрасли экономики и который больше всех зависит от объективных причин. </w:t>
      </w:r>
    </w:p>
    <w:p w14:paraId="769264C0">
      <w:pPr>
        <w:spacing w:after="0" w:line="360" w:lineRule="auto"/>
        <w:ind w:firstLine="360"/>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Конкуренция часто приводит к банкротствам многочисленных единоличных предприятий.</w:t>
      </w:r>
    </w:p>
    <w:p w14:paraId="683E3D9E">
      <w:pPr>
        <w:spacing w:after="0" w:line="360" w:lineRule="auto"/>
        <w:ind w:firstLine="360"/>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Спад производства и депрессия</w:t>
      </w:r>
      <w:r>
        <w:rPr>
          <w:rStyle w:val="49"/>
          <w:color w:val="auto"/>
          <w:sz w:val="26"/>
          <w:szCs w:val="26"/>
          <w:highlight w:val="none"/>
          <w:vertAlign w:val="superscript"/>
        </w:rPr>
        <w:t> </w:t>
      </w:r>
      <w:r>
        <w:rPr>
          <w:rFonts w:ascii="Times New Roman" w:hAnsi="Times New Roman" w:cs="Times New Roman"/>
          <w:color w:val="auto"/>
          <w:sz w:val="26"/>
          <w:szCs w:val="26"/>
          <w:highlight w:val="none"/>
        </w:rPr>
        <w:t>приводят к бездеятельности, а бездеятельность - к потере квалификации, потере самоуважения, упадку моральных устоев, распаду семьи, а также к общественным и политическим беспорядкам.</w:t>
      </w:r>
    </w:p>
    <w:p w14:paraId="59645AB8">
      <w:pPr>
        <w:spacing w:after="0" w:line="360" w:lineRule="auto"/>
        <w:ind w:firstLine="360"/>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shd w:val="clear" w:color="auto" w:fill="FFFFFF"/>
        </w:rPr>
        <w:t>Для того чтобы сгладить ситуацию, вызванную экономическим спадом в обществе, государство должно использовать собственные резервы для субсидирования занятости населения.</w:t>
      </w:r>
    </w:p>
    <w:p w14:paraId="39FDED1B">
      <w:pPr>
        <w:spacing w:after="0" w:line="360" w:lineRule="auto"/>
        <w:rPr>
          <w:rFonts w:ascii="Times New Roman" w:hAnsi="Times New Roman" w:cs="Times New Roman"/>
          <w:b/>
          <w:bCs/>
          <w:iCs/>
          <w:color w:val="auto"/>
          <w:sz w:val="26"/>
          <w:szCs w:val="26"/>
          <w:highlight w:val="none"/>
        </w:rPr>
      </w:pPr>
    </w:p>
    <w:p w14:paraId="181E9BA5">
      <w:pPr>
        <w:spacing w:after="0" w:line="360" w:lineRule="auto"/>
        <w:rPr>
          <w:rFonts w:ascii="Times New Roman" w:hAnsi="Times New Roman" w:cs="Times New Roman"/>
          <w:b/>
          <w:bCs/>
          <w:iCs/>
          <w:color w:val="auto"/>
          <w:sz w:val="26"/>
          <w:szCs w:val="26"/>
          <w:highlight w:val="none"/>
        </w:rPr>
      </w:pPr>
      <w:r>
        <w:rPr>
          <w:rFonts w:ascii="Times New Roman" w:hAnsi="Times New Roman" w:cs="Times New Roman"/>
          <w:b/>
          <w:bCs/>
          <w:iCs/>
          <w:color w:val="auto"/>
          <w:sz w:val="26"/>
          <w:szCs w:val="26"/>
          <w:highlight w:val="none"/>
        </w:rPr>
        <w:t>Для группы №4</w:t>
      </w:r>
    </w:p>
    <w:p w14:paraId="1502E74F">
      <w:pPr>
        <w:spacing w:after="0" w:line="360" w:lineRule="auto"/>
        <w:ind w:left="357"/>
        <w:rPr>
          <w:rFonts w:ascii="Times New Roman" w:hAnsi="Times New Roman" w:cs="Times New Roman"/>
          <w:b/>
          <w:bCs/>
          <w:i/>
          <w:iCs/>
          <w:color w:val="auto"/>
          <w:sz w:val="26"/>
          <w:szCs w:val="26"/>
          <w:highlight w:val="none"/>
        </w:rPr>
      </w:pPr>
      <w:r>
        <w:rPr>
          <w:rFonts w:ascii="Times New Roman" w:hAnsi="Times New Roman" w:cs="Times New Roman"/>
          <w:b/>
          <w:bCs/>
          <w:i/>
          <w:iCs/>
          <w:color w:val="auto"/>
          <w:sz w:val="26"/>
          <w:szCs w:val="26"/>
          <w:highlight w:val="none"/>
        </w:rPr>
        <w:t>Алгоритм выполнения задания:</w:t>
      </w:r>
    </w:p>
    <w:p w14:paraId="7E9853BE">
      <w:pPr>
        <w:spacing w:after="0" w:line="360" w:lineRule="auto"/>
        <w:ind w:left="357"/>
        <w:rPr>
          <w:rFonts w:ascii="Times New Roman" w:hAnsi="Times New Roman" w:cs="Times New Roman"/>
          <w:bCs/>
          <w:iCs/>
          <w:color w:val="auto"/>
          <w:sz w:val="26"/>
          <w:szCs w:val="26"/>
          <w:highlight w:val="none"/>
        </w:rPr>
      </w:pPr>
      <w:r>
        <w:rPr>
          <w:rFonts w:ascii="Times New Roman" w:hAnsi="Times New Roman" w:cs="Times New Roman"/>
          <w:bCs/>
          <w:iCs/>
          <w:color w:val="auto"/>
          <w:sz w:val="26"/>
          <w:szCs w:val="26"/>
          <w:highlight w:val="none"/>
        </w:rPr>
        <w:t>1. Ознакомиться с текстом, на листе ватмана оформить ответ:</w:t>
      </w:r>
    </w:p>
    <w:p w14:paraId="5DBC3D2F">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Написать название вида безработицы</w:t>
      </w:r>
    </w:p>
    <w:p w14:paraId="412080C5">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Выписать определение безработицы.</w:t>
      </w:r>
    </w:p>
    <w:p w14:paraId="757E7775">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Привести пример в разрезе отраслей региональной экономики.</w:t>
      </w:r>
    </w:p>
    <w:p w14:paraId="7E032078">
      <w:pPr>
        <w:pStyle w:val="24"/>
        <w:numPr>
          <w:ilvl w:val="0"/>
          <w:numId w:val="35"/>
        </w:numPr>
        <w:suppressAutoHyphens/>
        <w:spacing w:line="360" w:lineRule="auto"/>
        <w:contextualSpacing w:val="0"/>
        <w:rPr>
          <w:bCs/>
          <w:iCs/>
          <w:color w:val="auto"/>
          <w:sz w:val="26"/>
          <w:szCs w:val="26"/>
          <w:highlight w:val="none"/>
        </w:rPr>
      </w:pPr>
      <w:r>
        <w:rPr>
          <w:bCs/>
          <w:iCs/>
          <w:color w:val="auto"/>
          <w:sz w:val="26"/>
          <w:szCs w:val="26"/>
          <w:highlight w:val="none"/>
        </w:rPr>
        <w:t>Описать причины возникновения.</w:t>
      </w:r>
    </w:p>
    <w:p w14:paraId="6A33C471">
      <w:pPr>
        <w:spacing w:after="0" w:line="360" w:lineRule="auto"/>
        <w:ind w:left="357"/>
        <w:rPr>
          <w:rFonts w:ascii="Times New Roman" w:hAnsi="Times New Roman" w:cs="Times New Roman"/>
          <w:bCs/>
          <w:iCs/>
          <w:color w:val="auto"/>
          <w:sz w:val="26"/>
          <w:szCs w:val="26"/>
          <w:highlight w:val="none"/>
        </w:rPr>
      </w:pPr>
    </w:p>
    <w:p w14:paraId="500F1D73">
      <w:pPr>
        <w:spacing w:after="0" w:line="360" w:lineRule="auto"/>
        <w:ind w:firstLine="709"/>
        <w:jc w:val="both"/>
        <w:rPr>
          <w:rFonts w:ascii="Times New Roman" w:hAnsi="Times New Roman" w:cs="Times New Roman"/>
          <w:b/>
          <w:bCs/>
          <w:i/>
          <w:iCs/>
          <w:color w:val="auto"/>
          <w:sz w:val="26"/>
          <w:szCs w:val="26"/>
          <w:highlight w:val="none"/>
        </w:rPr>
      </w:pPr>
      <w:r>
        <w:rPr>
          <w:color w:val="auto"/>
          <w:highlight w:val="none"/>
        </w:rPr>
        <w:fldChar w:fldCharType="begin"/>
      </w:r>
      <w:r>
        <w:rPr>
          <w:color w:val="auto"/>
          <w:highlight w:val="none"/>
        </w:rPr>
        <w:instrText xml:space="preserve"> HYPERLINK "http://dic.academic.ru/dic.nsf/econ_dict/13522" </w:instrText>
      </w:r>
      <w:r>
        <w:rPr>
          <w:color w:val="auto"/>
          <w:highlight w:val="none"/>
        </w:rPr>
        <w:fldChar w:fldCharType="separate"/>
      </w:r>
      <w:r>
        <w:rPr>
          <w:rStyle w:val="11"/>
          <w:rFonts w:ascii="Times New Roman" w:hAnsi="Times New Roman" w:cs="Times New Roman"/>
          <w:color w:val="auto"/>
          <w:sz w:val="26"/>
          <w:szCs w:val="26"/>
          <w:highlight w:val="none"/>
        </w:rPr>
        <w:t>СЕЗОННАЯ БЕЗРАБОТИЦА</w:t>
      </w:r>
      <w:r>
        <w:rPr>
          <w:rStyle w:val="11"/>
          <w:rFonts w:ascii="Times New Roman" w:hAnsi="Times New Roman" w:cs="Times New Roman"/>
          <w:color w:val="auto"/>
          <w:sz w:val="26"/>
          <w:szCs w:val="26"/>
          <w:highlight w:val="none"/>
        </w:rPr>
        <w:fldChar w:fldCharType="end"/>
      </w:r>
      <w:r>
        <w:rPr>
          <w:rFonts w:ascii="Times New Roman" w:hAnsi="Times New Roman" w:cs="Times New Roman"/>
          <w:color w:val="auto"/>
          <w:sz w:val="26"/>
          <w:szCs w:val="26"/>
          <w:highlight w:val="none"/>
        </w:rPr>
        <w:t> — возникает вследствие сезонных изменений спроса на труд. Спрос на некоторые профессии подвержен большим сезонным колебаниям, например, потребность в сборщиках картофеля, свеклы, моркови, работников убирающих снег в городе  и так далее.</w:t>
      </w:r>
    </w:p>
    <w:p w14:paraId="4D358FDC">
      <w:pPr>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Они остаются без работы из-за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заработками.</w:t>
      </w:r>
    </w:p>
    <w:p w14:paraId="52E9B1E6">
      <w:pPr>
        <w:spacing w:after="0" w:line="360" w:lineRule="auto"/>
        <w:ind w:firstLine="709"/>
        <w:jc w:val="both"/>
        <w:rPr>
          <w:rFonts w:ascii="Times New Roman" w:hAnsi="Times New Roman" w:cs="Times New Roman"/>
          <w:b/>
          <w:bCs/>
          <w:i/>
          <w:iCs/>
          <w:color w:val="auto"/>
          <w:sz w:val="26"/>
          <w:szCs w:val="26"/>
          <w:highlight w:val="none"/>
        </w:rPr>
      </w:pPr>
      <w:r>
        <w:rPr>
          <w:rFonts w:ascii="Times New Roman" w:hAnsi="Times New Roman" w:cs="Times New Roman"/>
          <w:color w:val="auto"/>
          <w:sz w:val="26"/>
          <w:szCs w:val="26"/>
          <w:highlight w:val="none"/>
        </w:rPr>
        <w:t>Сезонная безработица знакома людям многих профессий, например всем, кто обслуживает отдыхающих на курортах. Такая незанятость, конечно, порождает определенные проблемы, но в ней нет ничего трагического: придет новый сезон, и с ним вернется работа. Более того, сезонно незанятые люди не вполне подходят под само определение безработного, так как часто не занимаются активным поиском постоянного места работы. Кому-то нравится такой образ жизни, у других нет нужной квалификации или желания ее получить и т.д.</w:t>
      </w:r>
    </w:p>
    <w:p w14:paraId="172A62D4">
      <w:pPr>
        <w:pStyle w:val="24"/>
        <w:spacing w:line="360" w:lineRule="auto"/>
        <w:ind w:left="709"/>
        <w:rPr>
          <w:rFonts w:eastAsia="Times New Roman"/>
          <w:b/>
          <w:color w:val="auto"/>
          <w:sz w:val="26"/>
          <w:szCs w:val="26"/>
          <w:highlight w:val="none"/>
        </w:rPr>
      </w:pPr>
    </w:p>
    <w:p w14:paraId="38B4C36E">
      <w:pPr>
        <w:tabs>
          <w:tab w:val="left" w:pos="0"/>
          <w:tab w:val="left" w:pos="426"/>
        </w:tabs>
        <w:spacing w:after="0" w:line="360" w:lineRule="auto"/>
        <w:ind w:firstLine="709"/>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Тема 9. Общественные финансы </w:t>
      </w:r>
    </w:p>
    <w:p w14:paraId="0196E655">
      <w:pPr>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 xml:space="preserve"> «Государственный бюджет. Социальные расходы на инвестиции»</w:t>
      </w:r>
    </w:p>
    <w:p w14:paraId="14DE1179">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Дажепослеэкономическогокризиса2008-2009гг.дефицитгосударственного бюджета Российской Федерации не превышает 4% ВВП. Нафоне других стран это совсем не много, например, в США дефицит составляетпримерно 9-10% ВВП. Причина нашего достаточно скромного бюджетногобаланса — более высокие в сравнении с ожидаемыми цены на нефть. В 2011году бюджет Российской Федерации будет сбалансирован при цене на нефтьдолларовзабаррель.</w:t>
      </w:r>
    </w:p>
    <w:p w14:paraId="628594A3">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Длясравнения:бюджеты2007–2008годовбалансировались ценой нефти соответственно 41 и 65 долларов за баррель.Почти двукратный рост «балансирующей» бюджет цены нефти — следствиеколоссальных дополнительных расходных обязательств, принятых на себягосударством в последний кризис. Львиная часть этих расходов носитсоциальный характер и не может быть быстро свернута без болезненныхсоциальных реформ (вроде повышения пенсионного возраста, сокращениябюджетной сферы и т. д.).</w:t>
      </w:r>
    </w:p>
    <w:p w14:paraId="3D1E85FB">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Даже в кризисном 2009 году реальные доходы населения остались надокризисном уровне. Например, повышение пенсий прошло четыре раза исоставило 35 процентов.</w:t>
      </w:r>
    </w:p>
    <w:p w14:paraId="53FD9CE8">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Увеличение социальных обязательств ведет к изменению структурыгосударственногобюджета.Росттрансфертовнеизбежноприводитксокращению инвестиционных расходов.</w:t>
      </w:r>
    </w:p>
    <w:p w14:paraId="51AFF6A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Сегодня ставится задача к 2013 году снизить дефицит бюджета вдвое посравнению с 2009 годом — до 2,9% ВВП, с тем чтобы к 2015 году выйти набездефицитный бюджет. Согласно проекту бюджета 2011-2015 гг., отношениебюджетных расходов к ВВП планомерно снижается. Если, как ожидается, в2010 году расходы федерального бюджета составят 22,7% от ВВП, то в 2011-м— лишь 21,2%, а к 2013-му снизятся до 19,7%. Конкретнее — к 2013 году ониснизятся по 12 из 14 статей бюджетных расходов по функциональнойклассификации. И даже «священная корова» — расходы на социальнуюполитику в ближайшие два года подвергнутся урезанию. Стабильный ростзапланирован только по статьям «Национальная оборона» и «Обслуживаниегосдолга».</w:t>
      </w:r>
    </w:p>
    <w:p w14:paraId="5B68EE9B">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Основное сокращение бюджетногодефицита планируется главнымобразом за счет повышения налогов. Будет увеличен налог на добычу полезныхископаемых (НДПИ) на природный газ (на 61% с 2011 года), акцизы нанефтепродукты, табак и алкоголь, планируется ввести экспортные пошлины намедь и никель.</w:t>
      </w:r>
    </w:p>
    <w:p w14:paraId="73E1038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Снижение социальных расходов государства обусловлено в первуюочередь увеличением тарифов страховых взносов, которые позволяют снизитьдефициты фондов пенсионного, медицинского и социального страхования.</w:t>
      </w:r>
    </w:p>
    <w:p w14:paraId="5DBBAC3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Таким образом, социальные обязательства государства не сокращаются, аперекладываются на бизнес путем увеличения налоговой нагрузки — и в целомпродолжают расти.</w:t>
      </w:r>
    </w:p>
    <w:p w14:paraId="314EF193">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Проектпредусматриваетодновременноеснижениедефицитарегиональных бюджетов (с 0,9% ВВП в 2010 году до 0,5% ВВП в 2012-м и 0,2%ВВП в 2013-м) и объемов их задолженности — с 923,9 млрд. рублей на 1 января2011 года до 597 млрд. на 1 января 2014 года.</w:t>
      </w:r>
    </w:p>
    <w:p w14:paraId="3F57E14D">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Главным образом это будет достигаться за счет налогов с малого бизнеса.</w:t>
      </w:r>
    </w:p>
    <w:p w14:paraId="0ABEF224">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 1 января 2011 года сфера применения системы налогообложения в видеединого налога на вмененный доход будет поэтапно сокращаться. Расширениесферы применения патентной системы налогообложения с 69 до 92 видовдеятельностипозволитувеличитьпоступлениявместныебюджеты,асокращение сферы применения единого налога на вмененный доход увеличитколичествоналогоплательщиковобщегорежиманалогообложения,чтопозволит увеличить налоговые поступления от них в региональные бюджеты.</w:t>
      </w:r>
    </w:p>
    <w:p w14:paraId="60C9711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По материалам журнала «Эксперт», №42, 2010</w:t>
      </w:r>
    </w:p>
    <w:p w14:paraId="128D37F8">
      <w:pPr>
        <w:spacing w:after="0" w:line="360" w:lineRule="auto"/>
        <w:ind w:firstLine="709"/>
        <w:jc w:val="center"/>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Вопросы:</w:t>
      </w:r>
    </w:p>
    <w:p w14:paraId="4EF6FB2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1.  Почему размер бюджетного дефицита или профицита в РоссийскойФедерации определяется прежде всего ценами на нефть на мировом рынке?</w:t>
      </w:r>
    </w:p>
    <w:p w14:paraId="5FF5D6FA">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2. КакиеприоритетыразвитияэкономикиРоссиивамизвестны?Насколько описанная выше структура государственного бюджета способствуетдостижению этих приоритетов?</w:t>
      </w:r>
    </w:p>
    <w:p w14:paraId="65229D6C">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3. Объясните макроэкономический механизм вытеснения инвестиций приувеличении социальных трансфертов.</w:t>
      </w:r>
    </w:p>
    <w:p w14:paraId="31D3224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4. К чему с вашей точки зрения приведет увеличение социальныхрасходов государства при неизменном уровне производства (ВВП)?</w:t>
      </w:r>
    </w:p>
    <w:p w14:paraId="13514075">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5.Какимобразомсталовозможноснизитьсоциальныерасходыгосударственногобюджета, не сократив доходы получателей социальныхвыплат?</w:t>
      </w:r>
    </w:p>
    <w:p w14:paraId="07034740">
      <w:pPr>
        <w:spacing w:after="0" w:line="360" w:lineRule="auto"/>
        <w:jc w:val="center"/>
        <w:rPr>
          <w:rFonts w:ascii="Times New Roman" w:hAnsi="Times New Roman" w:eastAsia="Times New Roman" w:cs="Times New Roman"/>
          <w:i/>
          <w:color w:val="auto"/>
          <w:sz w:val="26"/>
          <w:szCs w:val="26"/>
          <w:highlight w:val="none"/>
          <w:lang w:eastAsia="ru-RU"/>
        </w:rPr>
      </w:pPr>
      <w:r>
        <w:rPr>
          <w:rFonts w:ascii="Times New Roman" w:hAnsi="Times New Roman" w:eastAsia="Times New Roman" w:cs="Times New Roman"/>
          <w:i/>
          <w:color w:val="auto"/>
          <w:sz w:val="26"/>
          <w:szCs w:val="26"/>
          <w:highlight w:val="none"/>
          <w:lang w:eastAsia="ru-RU"/>
        </w:rPr>
        <w:t>«Европейская валюта»</w:t>
      </w:r>
    </w:p>
    <w:p w14:paraId="58FA4E6C">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 декабре 2010 года европейским политикам удалось убедить властиИрландии принять многомиллиардный пакет помощи. Однако экономика еврозоны остается нестабильной из-за проблем в Португалии, Испании иГреции.</w:t>
      </w:r>
    </w:p>
    <w:p w14:paraId="4409140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Ирландия в рамках совместной помощи Евросоюза и МВФ получит 85млрд евро. По замыслу политиков, этих денег ирландским властям должнохватить на то, чтобы купировать кризис и оздоровить бюджет и банковскуюсистему страны. Уже тот факт, что ирландское правительство согласилосьпринять помощь ЕС и МВФ, можно расценивать как серьезную победуеврозоны — ведь ирландцев куда больше пугал не тяжелейший финансовыйкризис, а совместное оказание помощи европейскими государствами принеобходимых условиях сокращения госрасходов и оздоровления бюджетастраны. Но в итоге масштаб финансовых проблем сыграл свою роль. Если в2009 году дефицит бюджета Ирландии составлял 14,4% от ВВП (то естьпревышал параметры Маастрихтского договора почти в пять раз), то по итогамгодаондостиг32,3%(превысивнормативевропейскогопактастабильности почти в 11 раз).</w:t>
      </w:r>
    </w:p>
    <w:p w14:paraId="21C90741">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Экономика Ирландии серьезно пострадала от мирового кризиса. Спасаянациональныебанкиотпоследствийсхлопыванияпузырянарынкенедвижимости, власти недопустимо раздули госдолг и дефицит бюджета (дветретидефицитаобусловленыпрограммамиспасениянациональногофинансового сектора). Страна просто не могла самостоятельно выйти изштопора. В итоге правительству пришлось признать свою несостоятельность исогласиться на финансовые вливания ЕС и МВФ.</w:t>
      </w:r>
    </w:p>
    <w:p w14:paraId="20935C7A">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Кредит в 85 млрд. евро (для сравнения: в 2009 году расходы госбюджетасоставляли 78 млрд. евро, доходы — 55 млрд. евро) состоит из несколькихчастей. По 22,5 млрд. выделят МВФ и Евросоюз. Еще 17,7 млрд. дастспециальныйстабилизационныйфондзоныевро – финансовыйорган,созданныйвесной2010годаврамкахспасенияэкономикиГреции.</w:t>
      </w:r>
    </w:p>
    <w:p w14:paraId="1099C1C6">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Стабилизационный фонд представляет взаимные гарантии стран еврозоны(кроме Греции), а также МВФ. Еще 3,8 млрд. евро выделит имеющая тесныеэкономические связи с Ирландией Великобритания. Не входящие в зону евроШвеция и Дания передадут 0,6 и 0,4 млрд. евро соответственно.</w:t>
      </w:r>
    </w:p>
    <w:p w14:paraId="5CA6CEF9">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Важно, что 20,5% стабилизационных средств, или 17,5 млрд. евро,привлечет сама Ирландия: 5 млрд. из них будут взяты из золотовалютногофонда, а еще 12,5 — из пенсионного фонда страны. Изъятие этих денег — однаиз наиболее болезненных частей программы спасения. Весь пенсионный фондИрландии составляет 24,5 млрд. евро, таким образом, на лечение экономикибудет брошена половина всех пенсионных накоплений граждан. Чтобы хотькак-то справиться с сокращением средств фонда, пенсионный возраст в странебудет повышен с 65 до 68 лет — один из самых высоких показателей в ЕС.Затянуть пояса придется и другим категориям граждан. Общественный секторсократит 25 тыс. рабочих мест, это около 6% занятых в общественном секторе.Госрасходы будут уменьшены на 10 млрд. евро, при этом 2,8 млрд из них - сокращение на социальную сферу. Минимальная зарплата по стране сократитсяс 8,65 до 7,65 евро в час. Кроме того, ирландцев ожидает повышение налогов.Так, НДС будет поднят сначала с 20 до 22%, а затем до 23%. По мнениюправительства Ирландии, комплекс этих мер к 2011 году даст возможностьсократить дефицит бюджета более чем втрое — до 9,1% ВВП. К 2014 году,когда ирландцам предстоит окончательно расплатиться по предоставленномукредиту, дефицит страны уже должен удержаться в рамках европейского пактастабильности и составлять не более 2,8% от ВВП.</w:t>
      </w:r>
    </w:p>
    <w:p w14:paraId="6AE5C4EF">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Несмотря на активную помощь других государств Европейского Союза,рынки продолжают выказывать недоверие ирландским ценным бумагам. Ужепосле сообщений о принятии плана спасения процентная ставка по 10-летнимирландским гособлигациям выросла до 9,25% — максимум с 1993 года.</w:t>
      </w:r>
    </w:p>
    <w:p w14:paraId="6166CABE">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Высокие ставки доходности по госбумагам означают, что для займа денегправительству приходится предлагать инвесторам доходность выше, чемдоходность по бумагам более стабильных государств.Бегство инвесторов продолжилось несмотря на то, что ЕвропейскийЦентробанк активно скупал государственные облигации стран еврозоны. ЕЦБпытается таким образом противодействовать играющим против облигацийстран еврозоны спекулянтам с мая, когда кризис в Греции вошел в максимальноострую фазу, - с тех пор он уже выкупил бумаг стран еврозоны на 80 млрд. евро. В создавшейся ситуации особую опасность представляют балансирующиена грани кризиса экономики Португалии и Испании. Вместе с Ирландией иГрецией они образуют группу наиболее экономически слабых стран еврозоны,так называемых PIGS. Падение этих экономик по цепочке домино главныйкошмар европейских экономистов, ведь их одновременное спасение можетоказаться не под силу даже объединенной Европе.Но даже если эффекта домино в Европе удастся избежать, долгосрочнаястабильность не гарантирована. Финансовые риски, связанные с госдолгом рядастран, известны уже несколько лет; более того, в ближайшие годы эти рискибудут лишь расти из-за повышения уровня задолженности. Однако политики иминистрыфинансовпродолжаютзаниматься«тушениемпожаров»наперифериизоны.</w:t>
      </w:r>
    </w:p>
    <w:p w14:paraId="5124452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Вцентреихвниманияостаетсяпроблематекущейликвидности, а не долгосрочной платежеспособности. Последняя возможналишь при устойчивом экономическом росте, перспективы которого для рядаевропейских стран оказались весьма туманными. Европейская периферия запоследние десятилетия (особенно после введения евро) потеряла значительнуючасть своей конкурентоспособности. До тех пор, пока Греция, Ирландия илиПортугалия не найдут новые источники экономического роста, нестабильностьв еврозоне будет сохраняться.</w:t>
      </w:r>
    </w:p>
    <w:p w14:paraId="74FA2C0D">
      <w:pPr>
        <w:tabs>
          <w:tab w:val="left" w:pos="0"/>
          <w:tab w:val="left" w:pos="426"/>
        </w:tabs>
        <w:spacing w:after="0" w:line="360"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Вопросы:</w:t>
      </w:r>
    </w:p>
    <w:p w14:paraId="3AC9AC9B">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 чем на ваш взгляд заключается главная проблема Европейской валютной системы? В чем принципиальное отличие Европейской валютной системы?</w:t>
      </w:r>
    </w:p>
    <w:p w14:paraId="59D9A8E1">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 Каким образом обычно справляются с долговыми кризисами государства, не связанные обязательствами валютного союза?</w:t>
      </w:r>
    </w:p>
    <w:p w14:paraId="03BFD718">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Какие специальные институты были созданы ЕС для поддержания финансовой стабильности Европы?</w:t>
      </w:r>
    </w:p>
    <w:p w14:paraId="26F40795">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Почему более успешные страны ЕС оказывают практически безвозмездную помощь своим партнерам по зоне евро?</w:t>
      </w:r>
    </w:p>
    <w:p w14:paraId="4C30C8EF">
      <w:pPr>
        <w:tabs>
          <w:tab w:val="left" w:pos="0"/>
          <w:tab w:val="left" w:pos="426"/>
        </w:tabs>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14:paraId="16C0A2CE">
      <w:pPr>
        <w:shd w:val="clear" w:color="auto" w:fill="FFFFFF"/>
        <w:spacing w:after="0" w:line="360" w:lineRule="auto"/>
        <w:ind w:right="448" w:firstLine="709"/>
        <w:jc w:val="both"/>
        <w:rPr>
          <w:rFonts w:ascii="Times New Roman" w:hAnsi="Times New Roman" w:eastAsia="Times New Roman" w:cs="Times New Roman"/>
          <w:color w:val="auto"/>
          <w:sz w:val="26"/>
          <w:szCs w:val="26"/>
          <w:highlight w:val="none"/>
          <w:lang w:eastAsia="ru-RU"/>
        </w:rPr>
      </w:pPr>
    </w:p>
    <w:p w14:paraId="7B5CD143">
      <w:pPr>
        <w:pStyle w:val="24"/>
        <w:numPr>
          <w:ilvl w:val="1"/>
          <w:numId w:val="11"/>
        </w:numPr>
        <w:tabs>
          <w:tab w:val="left" w:pos="505"/>
        </w:tabs>
        <w:autoSpaceDE w:val="0"/>
        <w:autoSpaceDN w:val="0"/>
        <w:adjustRightInd w:val="0"/>
        <w:spacing w:line="360" w:lineRule="auto"/>
        <w:ind w:left="0" w:firstLine="709"/>
        <w:rPr>
          <w:rFonts w:eastAsia="Times New Roman"/>
          <w:b/>
          <w:i/>
          <w:color w:val="auto"/>
          <w:sz w:val="26"/>
          <w:szCs w:val="26"/>
          <w:highlight w:val="none"/>
        </w:rPr>
      </w:pPr>
      <w:r>
        <w:rPr>
          <w:rFonts w:eastAsia="Times New Roman"/>
          <w:b/>
          <w:i/>
          <w:color w:val="auto"/>
          <w:sz w:val="26"/>
          <w:szCs w:val="26"/>
          <w:highlight w:val="none"/>
        </w:rPr>
        <w:t>Примерные темы курсовых работ</w:t>
      </w:r>
    </w:p>
    <w:p w14:paraId="7965744E">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bookmarkStart w:id="2" w:name="_Hlk194344809"/>
      <w:r>
        <w:rPr>
          <w:rFonts w:eastAsia="Times New Roman"/>
          <w:color w:val="auto"/>
          <w:sz w:val="26"/>
          <w:szCs w:val="26"/>
          <w:highlight w:val="none"/>
        </w:rPr>
        <w:t>Анализ занятости и безработицы на современном этапе.</w:t>
      </w:r>
    </w:p>
    <w:p w14:paraId="5A753EC3">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Анализ факторов совокупного спроса в современной экономике.</w:t>
      </w:r>
    </w:p>
    <w:p w14:paraId="3BA5DE1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Анализ эффективности монетарной и политики в России как мер антиинфляционного регулирования.</w:t>
      </w:r>
    </w:p>
    <w:p w14:paraId="7B4DD4A8">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Безработица в России и ее структура: национальный и региональный аспекты.</w:t>
      </w:r>
    </w:p>
    <w:p w14:paraId="2F2EED60">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Бюджетно-налоговая политика государства.</w:t>
      </w:r>
    </w:p>
    <w:p w14:paraId="76727C12">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Бюджетный дефицит и государственный долг.</w:t>
      </w:r>
    </w:p>
    <w:p w14:paraId="04E019F0">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ВВП как обобщающий показатель развития экономики.</w:t>
      </w:r>
    </w:p>
    <w:p w14:paraId="571AC5A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Взаимосвязь и сравнительный анализ денежно-кредитной и фискальной политики.</w:t>
      </w:r>
    </w:p>
    <w:p w14:paraId="5E362905">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 xml:space="preserve">Виды налогов и налоговые системы в рыночной экономике. </w:t>
      </w:r>
    </w:p>
    <w:p w14:paraId="3812451D">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Влияние глобализации на выбор стратегии национальной экономики.</w:t>
      </w:r>
    </w:p>
    <w:p w14:paraId="71A503B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Влияние инвестиций на развитие региональных рынков</w:t>
      </w:r>
    </w:p>
    <w:p w14:paraId="25DC84C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Влияние рынка медицинских услуг на развитие экономики региона</w:t>
      </w:r>
    </w:p>
    <w:p w14:paraId="0878F89E">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Влияние совокупного спроса на развитие экономики.</w:t>
      </w:r>
    </w:p>
    <w:p w14:paraId="091EC8F8">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Влияние экономических циклов на развитие экономики.</w:t>
      </w:r>
    </w:p>
    <w:p w14:paraId="6E3967C2">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Государственная поддержка субъектов малого и среднего предпринимательства, как элемент национальной экономики</w:t>
      </w:r>
    </w:p>
    <w:p w14:paraId="06AEB34D">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Государственная политика содействия занятости.</w:t>
      </w:r>
    </w:p>
    <w:p w14:paraId="405FA58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Государственное регулирование топливно-энергетического комплекса.</w:t>
      </w:r>
    </w:p>
    <w:p w14:paraId="633282F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 xml:space="preserve">Государственные финансовые ресурсы: проблемы формирования и расходования. </w:t>
      </w:r>
    </w:p>
    <w:p w14:paraId="5661D4B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Государственный бюджет и бюджетная политика в современной России.</w:t>
      </w:r>
    </w:p>
    <w:p w14:paraId="1F73D9FD">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Денежно-кредитная политика государства.</w:t>
      </w:r>
    </w:p>
    <w:p w14:paraId="081A2C2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Денежный рынок в современной экономике.</w:t>
      </w:r>
    </w:p>
    <w:p w14:paraId="69698F7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Дефицит государственного бюджета и государственный долг.</w:t>
      </w:r>
    </w:p>
    <w:p w14:paraId="017C95B9">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 xml:space="preserve">Дефицит и профицит государственного бюджета. </w:t>
      </w:r>
    </w:p>
    <w:p w14:paraId="337C06D1">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Деятельность центрального банка в современных условиях.</w:t>
      </w:r>
    </w:p>
    <w:p w14:paraId="2C94D875">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Доходы населения и проблема их перераспределения в современной экономике.</w:t>
      </w:r>
    </w:p>
    <w:p w14:paraId="30BB463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Занятость и безработица в рыночной экономике.</w:t>
      </w:r>
    </w:p>
    <w:p w14:paraId="62EA7A8C">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Измерение стоимости жизни</w:t>
      </w:r>
    </w:p>
    <w:p w14:paraId="4E971205">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Инвестиции и их роль в развитии экономики.</w:t>
      </w:r>
    </w:p>
    <w:p w14:paraId="6D5F37B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Институциональные факторы экономического роста.</w:t>
      </w:r>
    </w:p>
    <w:p w14:paraId="29927BF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Концепции международной торговли.</w:t>
      </w:r>
    </w:p>
    <w:p w14:paraId="2294A7F7">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Макроэкономическая политика государства: сущность, цели, инструменты, основные направления.</w:t>
      </w:r>
    </w:p>
    <w:p w14:paraId="51046FE7">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Макроэкономическая роль и функции рынка ценных бумаг.</w:t>
      </w:r>
    </w:p>
    <w:p w14:paraId="6E36311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Макроэкономические цели национальной экономики.</w:t>
      </w:r>
    </w:p>
    <w:p w14:paraId="19711997">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Макроэкономическое равновесие в открытой экономике.</w:t>
      </w:r>
    </w:p>
    <w:p w14:paraId="3E93D94E">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Место банковского сектора в финансовой системе и его макроэкономические функции.</w:t>
      </w:r>
    </w:p>
    <w:p w14:paraId="46458917">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Мировые экономические кризисы 21 века: анализ причин и последствий.</w:t>
      </w:r>
    </w:p>
    <w:p w14:paraId="44AB6936">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Монетарная политика и коммерческие банки.</w:t>
      </w:r>
    </w:p>
    <w:p w14:paraId="56285C0D">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Мультипликатор автономных расходов: методики расчета, динамика по странам.</w:t>
      </w:r>
    </w:p>
    <w:p w14:paraId="4416480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Мультипликатор денежного предложения в России: методика оценки, динамика, применение.</w:t>
      </w:r>
    </w:p>
    <w:p w14:paraId="1270E5B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Налоговая система как инструмент функционирования экономики</w:t>
      </w:r>
    </w:p>
    <w:p w14:paraId="6E2A19C2">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Национальная экономика: цели и результаты развития.</w:t>
      </w:r>
    </w:p>
    <w:p w14:paraId="2FE99C8C">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Национальные проекты и экономический рост.</w:t>
      </w:r>
    </w:p>
    <w:p w14:paraId="43AED97D">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Основные школы и направления развития экономической мысли.</w:t>
      </w:r>
    </w:p>
    <w:p w14:paraId="2AE11F30">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Особенности и последствия безработицы в современной России.</w:t>
      </w:r>
    </w:p>
    <w:p w14:paraId="22243589">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Особенности и последствия инфляции в современной России.</w:t>
      </w:r>
    </w:p>
    <w:p w14:paraId="400F09E0">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Особенности цикличности развития рыночной экономики в современных условиях и их отражение в экономической теории.</w:t>
      </w:r>
    </w:p>
    <w:p w14:paraId="1941E171">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Платёжный баланс страны.</w:t>
      </w:r>
    </w:p>
    <w:p w14:paraId="6FBDD978">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Предпринимательство в современной экономике.</w:t>
      </w:r>
    </w:p>
    <w:p w14:paraId="7F0E3681">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Проблема измерения неравенства в распределении доходов в рыночной экономике и эффективность социальной политики государства.</w:t>
      </w:r>
    </w:p>
    <w:p w14:paraId="5EB640EF">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Проблемы эффективности налогообложения.</w:t>
      </w:r>
    </w:p>
    <w:p w14:paraId="49FB734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Производство и экономический рост</w:t>
      </w:r>
    </w:p>
    <w:p w14:paraId="02319B98">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Равновесие на товарном и денежном рынках.</w:t>
      </w:r>
    </w:p>
    <w:p w14:paraId="3D232DC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Равновесие потребителя на основе кривых безразличия.</w:t>
      </w:r>
    </w:p>
    <w:p w14:paraId="373FAB5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Совокупный спрос и совокупное предложение в России.</w:t>
      </w:r>
    </w:p>
    <w:p w14:paraId="5646FBA1">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Современная антициклическая политика государства: особенности и приоритеты.</w:t>
      </w:r>
    </w:p>
    <w:p w14:paraId="5BB60451">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Современные макроэкономические проблемы России.</w:t>
      </w:r>
    </w:p>
    <w:p w14:paraId="00A9FA3C">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Социальная политика и распределение доходов.</w:t>
      </w:r>
    </w:p>
    <w:p w14:paraId="6CC74DC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Социально-экономические последствия безработицы.</w:t>
      </w:r>
    </w:p>
    <w:p w14:paraId="66BC14F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Социально-экономическое благосостояние общества.</w:t>
      </w:r>
    </w:p>
    <w:p w14:paraId="48A8159E">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Спрос на деньги и предложение денег.</w:t>
      </w:r>
    </w:p>
    <w:p w14:paraId="37BD70F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Стабилизационные фонды как инструмент макроэкономического регулирования.</w:t>
      </w:r>
    </w:p>
    <w:p w14:paraId="1D380419">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Теневая экономика: причины возникновения, масштабы и опыт государственного противодействия в России.</w:t>
      </w:r>
    </w:p>
    <w:p w14:paraId="7A394A59">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Теоретические аспекты инфляции и факторы влияния</w:t>
      </w:r>
    </w:p>
    <w:p w14:paraId="77A1C6D4">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Теории макроэкономического равновесия.</w:t>
      </w:r>
    </w:p>
    <w:p w14:paraId="0A9F44BC">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Торговая политика государства.</w:t>
      </w:r>
    </w:p>
    <w:p w14:paraId="69A5B303">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Финансовая политика государства: цели и результаты.</w:t>
      </w:r>
    </w:p>
    <w:p w14:paraId="535826B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Финансовая система государства и её особенности.</w:t>
      </w:r>
    </w:p>
    <w:p w14:paraId="2EC0D616">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Финансовое обеспечение инновационной модели экономического роста.</w:t>
      </w:r>
    </w:p>
    <w:p w14:paraId="50550B63">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Цикличность развития современной экономики. Проблема спада в России.</w:t>
      </w:r>
    </w:p>
    <w:p w14:paraId="4915AB5A">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Цифровые технологии в государственном регулировании экономики.</w:t>
      </w:r>
    </w:p>
    <w:p w14:paraId="4BD46F29">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Экономическая мощь государства.</w:t>
      </w:r>
    </w:p>
    <w:p w14:paraId="218C8800">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Экономическая сущность инвестиций и их роль в развитии современной экономики.</w:t>
      </w:r>
    </w:p>
    <w:p w14:paraId="0076A990">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Экономическая эффективность и пределы вмешательства в рыночный процесс.</w:t>
      </w:r>
    </w:p>
    <w:p w14:paraId="4E2DD1CC">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Экономические ресурсы и их рациональное использование.</w:t>
      </w:r>
    </w:p>
    <w:p w14:paraId="356B43E7">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Экономический рост и динамическое развитие в современных реалиях.</w:t>
      </w:r>
    </w:p>
    <w:p w14:paraId="5E3CF29B">
      <w:pPr>
        <w:pStyle w:val="24"/>
        <w:numPr>
          <w:ilvl w:val="0"/>
          <w:numId w:val="36"/>
        </w:numPr>
        <w:tabs>
          <w:tab w:val="left" w:pos="505"/>
          <w:tab w:val="clear" w:pos="425"/>
        </w:tabs>
        <w:autoSpaceDE w:val="0"/>
        <w:autoSpaceDN w:val="0"/>
        <w:adjustRightInd w:val="0"/>
        <w:spacing w:line="360" w:lineRule="auto"/>
        <w:ind w:left="0" w:firstLine="709"/>
        <w:rPr>
          <w:rFonts w:eastAsia="Times New Roman"/>
          <w:color w:val="auto"/>
          <w:sz w:val="26"/>
          <w:szCs w:val="26"/>
          <w:highlight w:val="none"/>
        </w:rPr>
      </w:pPr>
      <w:r>
        <w:rPr>
          <w:rFonts w:eastAsia="Times New Roman"/>
          <w:color w:val="auto"/>
          <w:sz w:val="26"/>
          <w:szCs w:val="26"/>
          <w:highlight w:val="none"/>
        </w:rPr>
        <w:t xml:space="preserve">Экономический рост, его типы и факторы. </w:t>
      </w:r>
      <w:bookmarkEnd w:id="2"/>
    </w:p>
    <w:p w14:paraId="616C77F4">
      <w:pPr>
        <w:pStyle w:val="24"/>
        <w:tabs>
          <w:tab w:val="left" w:pos="505"/>
        </w:tabs>
        <w:autoSpaceDE w:val="0"/>
        <w:autoSpaceDN w:val="0"/>
        <w:adjustRightInd w:val="0"/>
        <w:spacing w:line="360" w:lineRule="auto"/>
        <w:ind w:left="709"/>
        <w:rPr>
          <w:rFonts w:eastAsia="Times New Roman"/>
          <w:color w:val="auto"/>
          <w:sz w:val="26"/>
          <w:szCs w:val="26"/>
          <w:highlight w:val="none"/>
        </w:rPr>
      </w:pPr>
    </w:p>
    <w:p w14:paraId="6A1573D0">
      <w:pPr>
        <w:pStyle w:val="24"/>
        <w:numPr>
          <w:ilvl w:val="1"/>
          <w:numId w:val="11"/>
        </w:numPr>
        <w:spacing w:line="360" w:lineRule="auto"/>
        <w:ind w:left="0" w:firstLine="0"/>
        <w:jc w:val="center"/>
        <w:rPr>
          <w:rFonts w:eastAsia="Times New Roman"/>
          <w:b/>
          <w:i/>
          <w:color w:val="auto"/>
          <w:sz w:val="26"/>
          <w:szCs w:val="26"/>
          <w:highlight w:val="none"/>
        </w:rPr>
      </w:pPr>
      <w:r>
        <w:rPr>
          <w:rFonts w:eastAsia="Times New Roman"/>
          <w:b/>
          <w:i/>
          <w:color w:val="auto"/>
          <w:sz w:val="26"/>
          <w:szCs w:val="26"/>
          <w:highlight w:val="none"/>
        </w:rPr>
        <w:t>Критерии оценки знаний студента по дисциплине «Макроэкономика»</w:t>
      </w:r>
    </w:p>
    <w:p w14:paraId="53EA428E">
      <w:pPr>
        <w:pStyle w:val="24"/>
        <w:tabs>
          <w:tab w:val="left" w:pos="505"/>
        </w:tabs>
        <w:autoSpaceDE w:val="0"/>
        <w:autoSpaceDN w:val="0"/>
        <w:adjustRightInd w:val="0"/>
        <w:spacing w:line="360" w:lineRule="auto"/>
        <w:ind w:left="1789"/>
        <w:rPr>
          <w:rFonts w:eastAsia="Times New Roman"/>
          <w:b/>
          <w:i/>
          <w:color w:val="auto"/>
          <w:sz w:val="26"/>
          <w:szCs w:val="26"/>
          <w:highlight w:val="none"/>
        </w:rPr>
      </w:pPr>
    </w:p>
    <w:p w14:paraId="06157CC0">
      <w:pPr>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Итоговый контроль проводится в форме экзамена в соответствие с учебным планом.</w:t>
      </w:r>
    </w:p>
    <w:p w14:paraId="02A65304">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При оценке ответов студента в процессе итогового контроля оценивается:</w:t>
      </w:r>
    </w:p>
    <w:p w14:paraId="4FA8483B">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уверенные знания, умения и навыки, включенные в соответствующую компетенцию;</w:t>
      </w:r>
    </w:p>
    <w:p w14:paraId="44F17871">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знание ситуации и умение применить правильный научный методический подход и инструментарий для решения макроэкономических задач;</w:t>
      </w:r>
    </w:p>
    <w:p w14:paraId="60CFF34B">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умение выделять приоритетные направления в вопросах макроэкономики;</w:t>
      </w:r>
    </w:p>
    <w:p w14:paraId="624E793F">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способность устанавливать причинно-следственные связи в изложении материала, делать выводы;</w:t>
      </w:r>
    </w:p>
    <w:p w14:paraId="25BF136B">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умение применять теоретические знания для анализа конкретной социально-экономической ситуации.</w:t>
      </w:r>
    </w:p>
    <w:p w14:paraId="50518E14">
      <w:pPr>
        <w:spacing w:line="276"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Итоговый контроль проводится в форме экзамена в соответствие с учебным планом.</w:t>
      </w:r>
    </w:p>
    <w:p w14:paraId="2633D80F">
      <w:pPr>
        <w:widowControl w:val="0"/>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Уровень знаний обучающихся определяется следующими оценками:</w:t>
      </w:r>
    </w:p>
    <w:tbl>
      <w:tblPr>
        <w:tblStyle w:val="7"/>
        <w:tblW w:w="9782" w:type="dxa"/>
        <w:tblInd w:w="-284" w:type="dxa"/>
        <w:tblLayout w:type="fixed"/>
        <w:tblCellMar>
          <w:top w:w="0" w:type="dxa"/>
          <w:left w:w="108" w:type="dxa"/>
          <w:bottom w:w="0" w:type="dxa"/>
          <w:right w:w="108" w:type="dxa"/>
        </w:tblCellMar>
      </w:tblPr>
      <w:tblGrid>
        <w:gridCol w:w="2552"/>
        <w:gridCol w:w="7230"/>
      </w:tblGrid>
      <w:tr w14:paraId="28C19BF3">
        <w:tblPrEx>
          <w:tblCellMar>
            <w:top w:w="0" w:type="dxa"/>
            <w:left w:w="108" w:type="dxa"/>
            <w:bottom w:w="0" w:type="dxa"/>
            <w:right w:w="108" w:type="dxa"/>
          </w:tblCellMar>
        </w:tblPrEx>
        <w:tc>
          <w:tcPr>
            <w:tcW w:w="2552" w:type="dxa"/>
          </w:tcPr>
          <w:p w14:paraId="12F5B29D">
            <w:pPr>
              <w:widowControl w:val="0"/>
              <w:tabs>
                <w:tab w:val="left" w:pos="1730"/>
              </w:tabs>
              <w:spacing w:after="0" w:line="276" w:lineRule="auto"/>
              <w:ind w:right="-171"/>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 «Отлично»</w:t>
            </w:r>
          </w:p>
        </w:tc>
        <w:tc>
          <w:tcPr>
            <w:tcW w:w="7230" w:type="dxa"/>
          </w:tcPr>
          <w:p w14:paraId="6A3A6EF0">
            <w:pPr>
              <w:widowControl w:val="0"/>
              <w:tabs>
                <w:tab w:val="left" w:pos="2268"/>
              </w:tabs>
              <w:spacing w:line="276" w:lineRule="auto"/>
              <w:ind w:right="-114"/>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5624FC44">
            <w:pPr>
              <w:widowControl w:val="0"/>
              <w:tabs>
                <w:tab w:val="left" w:pos="2268"/>
              </w:tabs>
              <w:spacing w:line="276" w:lineRule="auto"/>
              <w:ind w:right="-114"/>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Компетенции, оцениваемые при ответе, сформированы полностью.</w:t>
            </w:r>
          </w:p>
          <w:p w14:paraId="6C2FC166">
            <w:pPr>
              <w:widowControl w:val="0"/>
              <w:tabs>
                <w:tab w:val="left" w:pos="2268"/>
              </w:tabs>
              <w:spacing w:line="276" w:lineRule="auto"/>
              <w:ind w:right="-114"/>
              <w:jc w:val="both"/>
              <w:rPr>
                <w:rFonts w:ascii="Times New Roman" w:hAnsi="Times New Roman" w:cs="Times New Roman"/>
                <w:color w:val="auto"/>
                <w:sz w:val="26"/>
                <w:szCs w:val="26"/>
                <w:highlight w:val="none"/>
              </w:rPr>
            </w:pPr>
          </w:p>
        </w:tc>
      </w:tr>
      <w:tr w14:paraId="022ED312">
        <w:tblPrEx>
          <w:tblCellMar>
            <w:top w:w="0" w:type="dxa"/>
            <w:left w:w="108" w:type="dxa"/>
            <w:bottom w:w="0" w:type="dxa"/>
            <w:right w:w="108" w:type="dxa"/>
          </w:tblCellMar>
        </w:tblPrEx>
        <w:tc>
          <w:tcPr>
            <w:tcW w:w="2552" w:type="dxa"/>
          </w:tcPr>
          <w:p w14:paraId="22C13A08">
            <w:pPr>
              <w:widowControl w:val="0"/>
              <w:tabs>
                <w:tab w:val="left" w:pos="2268"/>
              </w:tabs>
              <w:spacing w:after="0" w:line="276" w:lineRule="auto"/>
              <w:ind w:right="-171"/>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 «Хорошо»</w:t>
            </w:r>
          </w:p>
        </w:tc>
        <w:tc>
          <w:tcPr>
            <w:tcW w:w="7230" w:type="dxa"/>
          </w:tcPr>
          <w:p w14:paraId="2672AE15">
            <w:pPr>
              <w:widowControl w:val="0"/>
              <w:tabs>
                <w:tab w:val="left" w:pos="2268"/>
              </w:tabs>
              <w:spacing w:line="276" w:lineRule="auto"/>
              <w:ind w:right="-114"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04C314AA">
            <w:pPr>
              <w:widowControl w:val="0"/>
              <w:tabs>
                <w:tab w:val="left" w:pos="2268"/>
              </w:tabs>
              <w:spacing w:line="276" w:lineRule="auto"/>
              <w:ind w:right="-114"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Компетенции, оцениваемые при ответе, в основном сформированы. </w:t>
            </w:r>
          </w:p>
        </w:tc>
      </w:tr>
      <w:tr w14:paraId="5A5FCCD3">
        <w:tblPrEx>
          <w:tblCellMar>
            <w:top w:w="0" w:type="dxa"/>
            <w:left w:w="108" w:type="dxa"/>
            <w:bottom w:w="0" w:type="dxa"/>
            <w:right w:w="108" w:type="dxa"/>
          </w:tblCellMar>
        </w:tblPrEx>
        <w:tc>
          <w:tcPr>
            <w:tcW w:w="2552" w:type="dxa"/>
          </w:tcPr>
          <w:p w14:paraId="6E06BB9E">
            <w:pPr>
              <w:widowControl w:val="0"/>
              <w:tabs>
                <w:tab w:val="left" w:pos="2268"/>
              </w:tabs>
              <w:spacing w:after="0" w:line="276" w:lineRule="auto"/>
              <w:ind w:right="-171"/>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w:t>
            </w:r>
          </w:p>
          <w:p w14:paraId="3FEAD4F7">
            <w:pPr>
              <w:widowControl w:val="0"/>
              <w:tabs>
                <w:tab w:val="left" w:pos="2268"/>
              </w:tabs>
              <w:spacing w:after="0" w:line="276" w:lineRule="auto"/>
              <w:ind w:right="-35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«Удовлетворительно»</w:t>
            </w:r>
          </w:p>
        </w:tc>
        <w:tc>
          <w:tcPr>
            <w:tcW w:w="7230" w:type="dxa"/>
          </w:tcPr>
          <w:p w14:paraId="17CE9453">
            <w:pPr>
              <w:widowControl w:val="0"/>
              <w:tabs>
                <w:tab w:val="left" w:pos="2268"/>
              </w:tabs>
              <w:spacing w:line="276" w:lineRule="auto"/>
              <w:ind w:right="-114"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738E599C">
            <w:pPr>
              <w:widowControl w:val="0"/>
              <w:tabs>
                <w:tab w:val="left" w:pos="2268"/>
              </w:tabs>
              <w:spacing w:line="276" w:lineRule="auto"/>
              <w:ind w:right="-114"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Компетенции, оцениваемые при ответе, сформированы частично..</w:t>
            </w:r>
          </w:p>
        </w:tc>
      </w:tr>
      <w:tr w14:paraId="3487CD21">
        <w:tblPrEx>
          <w:tblCellMar>
            <w:top w:w="0" w:type="dxa"/>
            <w:left w:w="108" w:type="dxa"/>
            <w:bottom w:w="0" w:type="dxa"/>
            <w:right w:w="108" w:type="dxa"/>
          </w:tblCellMar>
        </w:tblPrEx>
        <w:tc>
          <w:tcPr>
            <w:tcW w:w="2552" w:type="dxa"/>
          </w:tcPr>
          <w:p w14:paraId="086306D3">
            <w:pPr>
              <w:widowControl w:val="0"/>
              <w:tabs>
                <w:tab w:val="left" w:pos="2268"/>
              </w:tabs>
              <w:spacing w:after="0"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Оценка </w:t>
            </w:r>
          </w:p>
          <w:p w14:paraId="1A235BA4">
            <w:pPr>
              <w:widowControl w:val="0"/>
              <w:tabs>
                <w:tab w:val="left" w:pos="2581"/>
              </w:tabs>
              <w:spacing w:after="0" w:line="276" w:lineRule="auto"/>
              <w:ind w:right="-124"/>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«Не удовлетворительно»</w:t>
            </w:r>
          </w:p>
        </w:tc>
        <w:tc>
          <w:tcPr>
            <w:tcW w:w="7230" w:type="dxa"/>
          </w:tcPr>
          <w:p w14:paraId="0A5D73A9">
            <w:pPr>
              <w:widowControl w:val="0"/>
              <w:tabs>
                <w:tab w:val="left" w:pos="2268"/>
              </w:tabs>
              <w:spacing w:line="276" w:lineRule="auto"/>
              <w:ind w:right="-114"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0EEDF44F">
      <w:pPr>
        <w:spacing w:line="276" w:lineRule="auto"/>
        <w:ind w:firstLine="709"/>
        <w:jc w:val="both"/>
        <w:rPr>
          <w:rFonts w:ascii="Times New Roman" w:hAnsi="Times New Roman" w:cs="Times New Roman"/>
          <w:color w:val="auto"/>
          <w:sz w:val="26"/>
          <w:szCs w:val="26"/>
          <w:highlight w:val="none"/>
        </w:rPr>
      </w:pPr>
    </w:p>
    <w:p w14:paraId="042E30FD">
      <w:pPr>
        <w:widowControl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 проведении контроля в форме зачёта в соответствие с учебным планом, применяется следующие критерии оценки:</w:t>
      </w:r>
    </w:p>
    <w:p w14:paraId="343570B4">
      <w:pPr>
        <w:widowControl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«Зачтено»-</w:t>
      </w:r>
      <w:r>
        <w:rPr>
          <w:rFonts w:ascii="Times New Roman" w:hAnsi="Times New Roman" w:cs="Times New Roman"/>
          <w:color w:val="auto"/>
          <w:sz w:val="26"/>
          <w:szCs w:val="26"/>
          <w:highlight w:val="none"/>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0949D469">
      <w:pPr>
        <w:widowControl w:val="0"/>
        <w:spacing w:after="0" w:line="360" w:lineRule="auto"/>
        <w:jc w:val="both"/>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 «Не зачтено»-</w:t>
      </w:r>
      <w:r>
        <w:rPr>
          <w:rFonts w:ascii="Times New Roman" w:hAnsi="Times New Roman" w:cs="Times New Roman"/>
          <w:color w:val="auto"/>
          <w:sz w:val="26"/>
          <w:szCs w:val="26"/>
          <w:highlight w:val="none"/>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14:paraId="6CE3D390">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DF964F3">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F91C46A">
      <w:pPr>
        <w:spacing w:after="0" w:line="360" w:lineRule="auto"/>
        <w:ind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5116BD5">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B913F06">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а)</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инструкция по порядку проведения процедуры оценивания предоставляется в доступной форме (устно, в письменной форме);</w:t>
      </w:r>
    </w:p>
    <w:p w14:paraId="2553FDCC">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б)</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18D53CB">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в)</w:t>
      </w:r>
      <w:r>
        <w:rPr>
          <w:rFonts w:ascii="Times New Roman" w:hAnsi="Times New Roman" w:eastAsia="Times New Roman" w:cs="Times New Roman"/>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131C6A1">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D38B8D0">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2298CA6">
      <w:pPr>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Критерии оценки теста:</w:t>
      </w:r>
    </w:p>
    <w:p w14:paraId="43F0B1CF">
      <w:pPr>
        <w:spacing w:after="0" w:line="36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При тестировании все верные ответы берутся за 100%. Оценка выставляется в соответствии с таблицей: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4"/>
        <w:gridCol w:w="4965"/>
      </w:tblGrid>
      <w:tr w14:paraId="6DBA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78961C8C">
            <w:pPr>
              <w:spacing w:after="0"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Процент выполнения заданий</w:t>
            </w:r>
          </w:p>
        </w:tc>
        <w:tc>
          <w:tcPr>
            <w:tcW w:w="4965" w:type="dxa"/>
          </w:tcPr>
          <w:p w14:paraId="603832D1">
            <w:pPr>
              <w:spacing w:after="0"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Оценка</w:t>
            </w:r>
          </w:p>
        </w:tc>
      </w:tr>
      <w:tr w14:paraId="4F50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55B2E9D2">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90%-100%</w:t>
            </w:r>
          </w:p>
        </w:tc>
        <w:tc>
          <w:tcPr>
            <w:tcW w:w="4965" w:type="dxa"/>
          </w:tcPr>
          <w:p w14:paraId="5CFB18E1">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отлично</w:t>
            </w:r>
          </w:p>
        </w:tc>
      </w:tr>
      <w:tr w14:paraId="4257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2AAD7962">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75%-90%</w:t>
            </w:r>
          </w:p>
        </w:tc>
        <w:tc>
          <w:tcPr>
            <w:tcW w:w="4965" w:type="dxa"/>
          </w:tcPr>
          <w:p w14:paraId="3E493C02">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хорошо</w:t>
            </w:r>
          </w:p>
        </w:tc>
      </w:tr>
      <w:tr w14:paraId="1470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4FB55EA3">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60%-75%</w:t>
            </w:r>
          </w:p>
        </w:tc>
        <w:tc>
          <w:tcPr>
            <w:tcW w:w="4965" w:type="dxa"/>
          </w:tcPr>
          <w:p w14:paraId="6B3A4811">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удовлетворительно</w:t>
            </w:r>
          </w:p>
        </w:tc>
      </w:tr>
      <w:tr w14:paraId="1176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7144D5DF">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менее 60%</w:t>
            </w:r>
          </w:p>
        </w:tc>
        <w:tc>
          <w:tcPr>
            <w:tcW w:w="4965" w:type="dxa"/>
          </w:tcPr>
          <w:p w14:paraId="4E764567">
            <w:pPr>
              <w:spacing w:after="0" w:line="360"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неудовлетворительно</w:t>
            </w:r>
          </w:p>
        </w:tc>
      </w:tr>
    </w:tbl>
    <w:p w14:paraId="4DF28FDE">
      <w:pPr>
        <w:spacing w:after="0" w:line="360" w:lineRule="auto"/>
        <w:jc w:val="center"/>
        <w:rPr>
          <w:rFonts w:ascii="Times New Roman" w:hAnsi="Times New Roman" w:eastAsia="Calibri" w:cs="Times New Roman"/>
          <w:b/>
          <w:i/>
          <w:color w:val="auto"/>
          <w:sz w:val="26"/>
          <w:szCs w:val="26"/>
          <w:highlight w:val="none"/>
          <w:lang w:eastAsia="ru-RU"/>
        </w:rPr>
      </w:pPr>
    </w:p>
    <w:p w14:paraId="1264A280">
      <w:pPr>
        <w:spacing w:after="0" w:line="360" w:lineRule="auto"/>
        <w:jc w:val="center"/>
        <w:rPr>
          <w:rFonts w:ascii="Times New Roman" w:hAnsi="Times New Roman" w:eastAsia="Calibri" w:cs="Times New Roman"/>
          <w:b/>
          <w:i/>
          <w:color w:val="auto"/>
          <w:sz w:val="26"/>
          <w:szCs w:val="26"/>
          <w:highlight w:val="none"/>
          <w:lang w:eastAsia="ru-RU"/>
        </w:rPr>
      </w:pPr>
      <w:r>
        <w:rPr>
          <w:rFonts w:ascii="Times New Roman" w:hAnsi="Times New Roman" w:eastAsia="Calibri" w:cs="Times New Roman"/>
          <w:b/>
          <w:i/>
          <w:color w:val="auto"/>
          <w:sz w:val="26"/>
          <w:szCs w:val="26"/>
          <w:highlight w:val="none"/>
          <w:lang w:eastAsia="ru-RU"/>
        </w:rPr>
        <w:t>Критерии оценки рефератов.</w:t>
      </w:r>
    </w:p>
    <w:p w14:paraId="02613FC5">
      <w:pPr>
        <w:tabs>
          <w:tab w:val="left" w:pos="0"/>
        </w:tabs>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Calibri" w:cs="Times New Roman"/>
          <w:b/>
          <w:i/>
          <w:color w:val="auto"/>
          <w:sz w:val="26"/>
          <w:szCs w:val="26"/>
          <w:highlight w:val="none"/>
          <w:lang w:eastAsia="ru-RU"/>
        </w:rPr>
        <w:tab/>
      </w:r>
      <w:r>
        <w:rPr>
          <w:rFonts w:ascii="Times New Roman" w:hAnsi="Times New Roman" w:eastAsia="Times New Roman" w:cs="Times New Roman"/>
          <w:color w:val="auto"/>
          <w:sz w:val="26"/>
          <w:szCs w:val="26"/>
          <w:highlight w:val="none"/>
          <w:lang w:eastAsia="ru-RU"/>
        </w:rPr>
        <w:t>Оценка </w:t>
      </w:r>
      <w:r>
        <w:rPr>
          <w:rFonts w:ascii="Times New Roman" w:hAnsi="Times New Roman" w:eastAsia="Times New Roman" w:cs="Times New Roman"/>
          <w:b/>
          <w:bCs/>
          <w:i/>
          <w:color w:val="auto"/>
          <w:sz w:val="26"/>
          <w:szCs w:val="26"/>
          <w:highlight w:val="none"/>
          <w:lang w:eastAsia="ru-RU"/>
        </w:rPr>
        <w:t>«отлично»</w:t>
      </w:r>
      <w:r>
        <w:rPr>
          <w:rFonts w:ascii="Times New Roman" w:hAnsi="Times New Roman" w:eastAsia="Times New Roman" w:cs="Times New Roman"/>
          <w:color w:val="auto"/>
          <w:sz w:val="26"/>
          <w:szCs w:val="26"/>
          <w:highlight w:val="none"/>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31485D53">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Оценка </w:t>
      </w:r>
      <w:r>
        <w:rPr>
          <w:rFonts w:ascii="Times New Roman" w:hAnsi="Times New Roman" w:eastAsia="Times New Roman" w:cs="Times New Roman"/>
          <w:b/>
          <w:bCs/>
          <w:i/>
          <w:color w:val="auto"/>
          <w:sz w:val="26"/>
          <w:szCs w:val="26"/>
          <w:highlight w:val="none"/>
          <w:lang w:eastAsia="ru-RU"/>
        </w:rPr>
        <w:t>«хорошо»</w:t>
      </w:r>
      <w:r>
        <w:rPr>
          <w:rFonts w:ascii="Times New Roman" w:hAnsi="Times New Roman" w:eastAsia="Times New Roman" w:cs="Times New Roman"/>
          <w:color w:val="auto"/>
          <w:sz w:val="26"/>
          <w:szCs w:val="26"/>
          <w:highlight w:val="none"/>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28F4AC42">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Оценка </w:t>
      </w:r>
      <w:r>
        <w:rPr>
          <w:rFonts w:ascii="Times New Roman" w:hAnsi="Times New Roman" w:eastAsia="Times New Roman" w:cs="Times New Roman"/>
          <w:b/>
          <w:bCs/>
          <w:i/>
          <w:color w:val="auto"/>
          <w:sz w:val="26"/>
          <w:szCs w:val="26"/>
          <w:highlight w:val="none"/>
          <w:lang w:eastAsia="ru-RU"/>
        </w:rPr>
        <w:t>«удовлетворительно»</w:t>
      </w:r>
      <w:r>
        <w:rPr>
          <w:rFonts w:ascii="Times New Roman" w:hAnsi="Times New Roman" w:eastAsia="Times New Roman" w:cs="Times New Roman"/>
          <w:color w:val="auto"/>
          <w:sz w:val="26"/>
          <w:szCs w:val="26"/>
          <w:highlight w:val="none"/>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0A0ACF7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Оценка </w:t>
      </w:r>
      <w:r>
        <w:rPr>
          <w:rFonts w:ascii="Times New Roman" w:hAnsi="Times New Roman" w:eastAsia="Times New Roman" w:cs="Times New Roman"/>
          <w:b/>
          <w:bCs/>
          <w:i/>
          <w:color w:val="auto"/>
          <w:sz w:val="26"/>
          <w:szCs w:val="26"/>
          <w:highlight w:val="none"/>
          <w:lang w:eastAsia="ru-RU"/>
        </w:rPr>
        <w:t>«неудовлетворительно»</w:t>
      </w:r>
      <w:r>
        <w:rPr>
          <w:rFonts w:ascii="Times New Roman" w:hAnsi="Times New Roman" w:eastAsia="Times New Roman" w:cs="Times New Roman"/>
          <w:color w:val="auto"/>
          <w:sz w:val="26"/>
          <w:szCs w:val="26"/>
          <w:highlight w:val="none"/>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652F4811">
      <w:pPr>
        <w:spacing w:after="0" w:line="360" w:lineRule="auto"/>
        <w:ind w:left="120" w:right="20" w:firstLine="700"/>
        <w:jc w:val="both"/>
        <w:rPr>
          <w:rFonts w:ascii="Times New Roman" w:hAnsi="Times New Roman" w:eastAsia="Times New Roman" w:cs="Times New Roman"/>
          <w:color w:val="auto"/>
          <w:sz w:val="26"/>
          <w:szCs w:val="26"/>
          <w:highlight w:val="none"/>
        </w:rPr>
      </w:pPr>
      <w:r>
        <w:rPr>
          <w:rFonts w:ascii="Times New Roman" w:hAnsi="Times New Roman" w:eastAsia="Times New Roman" w:cs="Times New Roman"/>
          <w:color w:val="auto"/>
          <w:sz w:val="26"/>
          <w:szCs w:val="26"/>
          <w:highlight w:val="none"/>
        </w:rPr>
        <w:t>В случае если работа не будет соответствовать предъявляемым к ней требованиям, она будет возвращена автору на доработку.</w:t>
      </w:r>
    </w:p>
    <w:p w14:paraId="621FFA77">
      <w:pPr>
        <w:spacing w:after="0" w:line="240" w:lineRule="auto"/>
        <w:jc w:val="center"/>
        <w:rPr>
          <w:rFonts w:ascii="Times New Roman" w:hAnsi="Times New Roman" w:eastAsia="Calibri" w:cs="Times New Roman"/>
          <w:b/>
          <w:i/>
          <w:color w:val="auto"/>
          <w:sz w:val="26"/>
          <w:szCs w:val="26"/>
          <w:highlight w:val="none"/>
          <w:lang w:eastAsia="ru-RU"/>
        </w:rPr>
      </w:pPr>
      <w:r>
        <w:rPr>
          <w:rFonts w:ascii="Times New Roman" w:hAnsi="Times New Roman" w:eastAsia="Calibri" w:cs="Times New Roman"/>
          <w:b/>
          <w:i/>
          <w:color w:val="auto"/>
          <w:sz w:val="26"/>
          <w:szCs w:val="26"/>
          <w:highlight w:val="none"/>
          <w:lang w:eastAsia="ru-RU"/>
        </w:rPr>
        <w:t>Критерии оценки курсовой работы</w:t>
      </w:r>
    </w:p>
    <w:p w14:paraId="35B6F47F">
      <w:pPr>
        <w:spacing w:after="200" w:line="360" w:lineRule="auto"/>
        <w:rPr>
          <w:rFonts w:ascii="Times New Roman" w:hAnsi="Times New Roman" w:eastAsia="Calibri" w:cs="Times New Roman"/>
          <w:color w:val="auto"/>
          <w:sz w:val="26"/>
          <w:szCs w:val="26"/>
          <w:highlight w:val="none"/>
        </w:rPr>
      </w:pPr>
      <w:r>
        <w:rPr>
          <w:rFonts w:ascii="Times New Roman" w:hAnsi="Times New Roman" w:eastAsia="Calibri" w:cs="Times New Roman"/>
          <w:color w:val="auto"/>
          <w:sz w:val="26"/>
          <w:szCs w:val="26"/>
          <w:highlight w:val="none"/>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4BE6FE69">
      <w:pPr>
        <w:spacing w:after="0" w:line="360" w:lineRule="auto"/>
        <w:ind w:left="120" w:right="20" w:firstLine="700"/>
        <w:jc w:val="center"/>
        <w:rPr>
          <w:rFonts w:ascii="Times New Roman" w:hAnsi="Times New Roman" w:eastAsia="Calibri" w:cs="Times New Roman"/>
          <w:b/>
          <w:i/>
          <w:color w:val="auto"/>
          <w:sz w:val="26"/>
          <w:szCs w:val="26"/>
          <w:highlight w:val="none"/>
        </w:rPr>
      </w:pPr>
      <w:r>
        <w:rPr>
          <w:rFonts w:ascii="Times New Roman" w:hAnsi="Times New Roman" w:eastAsia="Calibri" w:cs="Times New Roman"/>
          <w:b/>
          <w:i/>
          <w:color w:val="auto"/>
          <w:sz w:val="26"/>
          <w:szCs w:val="26"/>
          <w:highlight w:val="none"/>
        </w:rPr>
        <w:t>Критерии оценки докладов.</w:t>
      </w:r>
    </w:p>
    <w:p w14:paraId="51779ACA">
      <w:pPr>
        <w:tabs>
          <w:tab w:val="left" w:pos="2478"/>
        </w:tabs>
        <w:spacing w:after="0" w:line="360" w:lineRule="auto"/>
        <w:ind w:right="20" w:firstLine="700"/>
        <w:jc w:val="both"/>
        <w:rPr>
          <w:rFonts w:ascii="Times New Roman" w:hAnsi="Times New Roman" w:eastAsia="Times New Roman" w:cs="Times New Roman"/>
          <w:color w:val="auto"/>
          <w:sz w:val="26"/>
          <w:szCs w:val="26"/>
          <w:highlight w:val="none"/>
        </w:rPr>
      </w:pPr>
      <w:r>
        <w:rPr>
          <w:rFonts w:ascii="Times New Roman" w:hAnsi="Times New Roman" w:eastAsia="Times New Roman" w:cs="Times New Roman"/>
          <w:color w:val="auto"/>
          <w:sz w:val="26"/>
          <w:szCs w:val="26"/>
          <w:highlight w:val="none"/>
        </w:rPr>
        <w:t xml:space="preserve">Доклад оценивается </w:t>
      </w:r>
      <w:r>
        <w:rPr>
          <w:rFonts w:ascii="Times New Roman" w:hAnsi="Times New Roman" w:eastAsia="Times New Roman" w:cs="Times New Roman"/>
          <w:b/>
          <w:color w:val="auto"/>
          <w:sz w:val="26"/>
          <w:szCs w:val="26"/>
          <w:highlight w:val="none"/>
        </w:rPr>
        <w:t>«</w:t>
      </w:r>
      <w:r>
        <w:rPr>
          <w:rFonts w:ascii="Times New Roman" w:hAnsi="Times New Roman" w:eastAsia="Arial" w:cs="Times New Roman"/>
          <w:i/>
          <w:iCs/>
          <w:color w:val="auto"/>
          <w:sz w:val="26"/>
          <w:szCs w:val="26"/>
          <w:highlight w:val="none"/>
          <w:shd w:val="clear" w:color="auto" w:fill="FFFFFF"/>
        </w:rPr>
        <w:t>отлично</w:t>
      </w:r>
      <w:r>
        <w:rPr>
          <w:rFonts w:ascii="Times New Roman" w:hAnsi="Times New Roman" w:eastAsia="Times New Roman" w:cs="Times New Roman"/>
          <w:b/>
          <w:color w:val="auto"/>
          <w:sz w:val="26"/>
          <w:szCs w:val="26"/>
          <w:highlight w:val="none"/>
        </w:rPr>
        <w:t>»</w:t>
      </w:r>
      <w:r>
        <w:rPr>
          <w:rFonts w:ascii="Times New Roman" w:hAnsi="Times New Roman" w:eastAsia="Times New Roman" w:cs="Times New Roman"/>
          <w:color w:val="auto"/>
          <w:sz w:val="26"/>
          <w:szCs w:val="26"/>
          <w:highlight w:val="none"/>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6"/>
          <w:szCs w:val="26"/>
          <w:highlight w:val="none"/>
        </w:rPr>
        <w:softHyphen/>
      </w:r>
      <w:r>
        <w:rPr>
          <w:rFonts w:ascii="Times New Roman" w:hAnsi="Times New Roman" w:eastAsia="Times New Roman" w:cs="Times New Roman"/>
          <w:color w:val="auto"/>
          <w:sz w:val="26"/>
          <w:szCs w:val="26"/>
          <w:highlight w:val="none"/>
        </w:rPr>
        <w:t>менения опыта в практике муниципального управления и местного само</w:t>
      </w:r>
      <w:r>
        <w:rPr>
          <w:rFonts w:ascii="Times New Roman" w:hAnsi="Times New Roman" w:eastAsia="Times New Roman" w:cs="Times New Roman"/>
          <w:color w:val="auto"/>
          <w:sz w:val="26"/>
          <w:szCs w:val="26"/>
          <w:highlight w:val="none"/>
        </w:rPr>
        <w:softHyphen/>
      </w:r>
      <w:r>
        <w:rPr>
          <w:rFonts w:ascii="Times New Roman" w:hAnsi="Times New Roman" w:eastAsia="Times New Roman" w:cs="Times New Roman"/>
          <w:color w:val="auto"/>
          <w:sz w:val="26"/>
          <w:szCs w:val="26"/>
          <w:highlight w:val="none"/>
        </w:rPr>
        <w:t>управления.</w:t>
      </w:r>
    </w:p>
    <w:p w14:paraId="33DDFC55">
      <w:pPr>
        <w:spacing w:after="0" w:line="360" w:lineRule="auto"/>
        <w:ind w:left="40" w:right="20" w:firstLine="280"/>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Доклад оценивается </w:t>
      </w:r>
      <w:r>
        <w:rPr>
          <w:rFonts w:ascii="Times New Roman" w:hAnsi="Times New Roman" w:eastAsia="Times New Roman" w:cs="Times New Roman"/>
          <w:b/>
          <w:color w:val="auto"/>
          <w:sz w:val="26"/>
          <w:szCs w:val="26"/>
          <w:highlight w:val="none"/>
          <w:lang w:eastAsia="ru-RU"/>
        </w:rPr>
        <w:t>«</w:t>
      </w:r>
      <w:r>
        <w:rPr>
          <w:rFonts w:ascii="Times New Roman" w:hAnsi="Times New Roman" w:eastAsia="Arial" w:cs="Times New Roman"/>
          <w:i/>
          <w:iCs/>
          <w:color w:val="auto"/>
          <w:sz w:val="26"/>
          <w:szCs w:val="26"/>
          <w:highlight w:val="none"/>
          <w:shd w:val="clear" w:color="auto" w:fill="FFFFFF"/>
          <w:lang w:eastAsia="ru-RU"/>
        </w:rPr>
        <w:t>хорошо</w:t>
      </w:r>
      <w:r>
        <w:rPr>
          <w:rFonts w:ascii="Times New Roman" w:hAnsi="Times New Roman" w:eastAsia="Times New Roman" w:cs="Times New Roman"/>
          <w:b/>
          <w:color w:val="auto"/>
          <w:sz w:val="26"/>
          <w:szCs w:val="26"/>
          <w:highlight w:val="none"/>
          <w:lang w:eastAsia="ru-RU"/>
        </w:rPr>
        <w:t>»</w:t>
      </w:r>
      <w:r>
        <w:rPr>
          <w:rFonts w:ascii="Times New Roman" w:hAnsi="Times New Roman" w:eastAsia="Times New Roman" w:cs="Times New Roman"/>
          <w:color w:val="auto"/>
          <w:sz w:val="26"/>
          <w:szCs w:val="26"/>
          <w:highlight w:val="none"/>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6"/>
          <w:szCs w:val="26"/>
          <w:highlight w:val="none"/>
          <w:lang w:eastAsia="ru-RU"/>
        </w:rPr>
        <w:softHyphen/>
      </w:r>
      <w:r>
        <w:rPr>
          <w:rFonts w:ascii="Times New Roman" w:hAnsi="Times New Roman" w:eastAsia="Times New Roman" w:cs="Times New Roman"/>
          <w:color w:val="auto"/>
          <w:sz w:val="26"/>
          <w:szCs w:val="26"/>
          <w:highlight w:val="none"/>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6"/>
          <w:szCs w:val="26"/>
          <w:highlight w:val="none"/>
          <w:lang w:eastAsia="ru-RU"/>
        </w:rPr>
        <w:softHyphen/>
      </w:r>
      <w:r>
        <w:rPr>
          <w:rFonts w:ascii="Times New Roman" w:hAnsi="Times New Roman" w:eastAsia="Times New Roman" w:cs="Times New Roman"/>
          <w:color w:val="auto"/>
          <w:sz w:val="26"/>
          <w:szCs w:val="26"/>
          <w:highlight w:val="none"/>
          <w:lang w:eastAsia="ru-RU"/>
        </w:rPr>
        <w:t>ти муниципального управления и местного самоуправления.</w:t>
      </w:r>
    </w:p>
    <w:p w14:paraId="3972B92C">
      <w:pPr>
        <w:spacing w:after="0" w:line="360" w:lineRule="auto"/>
        <w:ind w:left="40" w:right="20" w:firstLine="280"/>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Доклад оценивается</w:t>
      </w:r>
      <w:r>
        <w:rPr>
          <w:rFonts w:ascii="Times New Roman" w:hAnsi="Times New Roman" w:eastAsia="Arial" w:cs="Times New Roman"/>
          <w:i/>
          <w:iCs/>
          <w:color w:val="auto"/>
          <w:sz w:val="26"/>
          <w:szCs w:val="26"/>
          <w:highlight w:val="none"/>
          <w:shd w:val="clear" w:color="auto" w:fill="FFFFFF"/>
          <w:lang w:eastAsia="ru-RU"/>
        </w:rPr>
        <w:t xml:space="preserve"> «удовлетворительно»</w:t>
      </w:r>
      <w:r>
        <w:rPr>
          <w:rFonts w:ascii="Times New Roman" w:hAnsi="Times New Roman" w:eastAsia="Times New Roman" w:cs="Times New Roman"/>
          <w:color w:val="auto"/>
          <w:sz w:val="26"/>
          <w:szCs w:val="26"/>
          <w:highlight w:val="none"/>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auto"/>
          <w:sz w:val="26"/>
          <w:szCs w:val="26"/>
          <w:highlight w:val="none"/>
          <w:lang w:eastAsia="ru-RU"/>
        </w:rPr>
        <w:softHyphen/>
      </w:r>
      <w:r>
        <w:rPr>
          <w:rFonts w:ascii="Times New Roman" w:hAnsi="Times New Roman" w:eastAsia="Times New Roman" w:cs="Times New Roman"/>
          <w:color w:val="auto"/>
          <w:sz w:val="26"/>
          <w:szCs w:val="26"/>
          <w:highlight w:val="none"/>
          <w:lang w:eastAsia="ru-RU"/>
        </w:rPr>
        <w:t>чество специальной литературы, включая периодические издания.</w:t>
      </w:r>
    </w:p>
    <w:p w14:paraId="07D56981">
      <w:pPr>
        <w:spacing w:after="0" w:line="360" w:lineRule="auto"/>
        <w:ind w:left="708"/>
        <w:jc w:val="center"/>
        <w:rPr>
          <w:rFonts w:ascii="Times New Roman" w:hAnsi="Times New Roman" w:eastAsia="Calibri" w:cs="Times New Roman"/>
          <w:b/>
          <w:i/>
          <w:color w:val="auto"/>
          <w:sz w:val="26"/>
          <w:szCs w:val="26"/>
          <w:highlight w:val="none"/>
          <w:lang w:eastAsia="ru-RU"/>
        </w:rPr>
      </w:pPr>
      <w:r>
        <w:rPr>
          <w:rFonts w:ascii="Times New Roman" w:hAnsi="Times New Roman" w:eastAsia="Calibri" w:cs="Times New Roman"/>
          <w:b/>
          <w:i/>
          <w:color w:val="auto"/>
          <w:sz w:val="26"/>
          <w:szCs w:val="26"/>
          <w:highlight w:val="none"/>
          <w:lang w:eastAsia="ru-RU"/>
        </w:rPr>
        <w:t>Критерии оценки практической работы.</w:t>
      </w:r>
    </w:p>
    <w:p w14:paraId="011770DF">
      <w:pPr>
        <w:spacing w:after="0" w:line="360" w:lineRule="auto"/>
        <w:jc w:val="both"/>
        <w:rPr>
          <w:rFonts w:ascii="Times New Roman" w:hAnsi="Times New Roman" w:eastAsia="Calibri" w:cs="Times New Roman"/>
          <w:b/>
          <w:i/>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73EE172E">
      <w:pPr>
        <w:spacing w:after="0" w:line="360" w:lineRule="auto"/>
        <w:jc w:val="both"/>
        <w:rPr>
          <w:rFonts w:ascii="Times New Roman" w:hAnsi="Times New Roman" w:eastAsia="Calibri" w:cs="Times New Roman"/>
          <w:b/>
          <w:i/>
          <w:color w:val="auto"/>
          <w:sz w:val="26"/>
          <w:szCs w:val="26"/>
          <w:highlight w:val="none"/>
          <w:lang w:eastAsia="ru-RU"/>
        </w:rPr>
      </w:pPr>
      <w:r>
        <w:rPr>
          <w:rFonts w:ascii="Times New Roman" w:hAnsi="Times New Roman" w:eastAsia="Times New Roman" w:cs="Times New Roman"/>
          <w:b/>
          <w:color w:val="auto"/>
          <w:sz w:val="26"/>
          <w:szCs w:val="26"/>
          <w:highlight w:val="none"/>
          <w:lang w:eastAsia="ru-RU"/>
        </w:rPr>
        <w:t>«</w:t>
      </w:r>
      <w:r>
        <w:rPr>
          <w:rFonts w:ascii="Times New Roman" w:hAnsi="Times New Roman" w:eastAsia="Times New Roman" w:cs="Times New Roman"/>
          <w:b/>
          <w:i/>
          <w:color w:val="auto"/>
          <w:sz w:val="26"/>
          <w:szCs w:val="26"/>
          <w:highlight w:val="none"/>
          <w:lang w:eastAsia="ru-RU"/>
        </w:rPr>
        <w:t>Зачтено</w:t>
      </w:r>
      <w:r>
        <w:rPr>
          <w:rFonts w:ascii="Times New Roman" w:hAnsi="Times New Roman" w:eastAsia="Times New Roman" w:cs="Times New Roman"/>
          <w:b/>
          <w:color w:val="auto"/>
          <w:sz w:val="26"/>
          <w:szCs w:val="26"/>
          <w:highlight w:val="none"/>
          <w:lang w:eastAsia="ru-RU"/>
        </w:rPr>
        <w:t>»-</w:t>
      </w:r>
      <w:r>
        <w:rPr>
          <w:rFonts w:ascii="Times New Roman" w:hAnsi="Times New Roman" w:eastAsia="Times New Roman" w:cs="Times New Roman"/>
          <w:color w:val="auto"/>
          <w:sz w:val="26"/>
          <w:szCs w:val="26"/>
          <w:highlight w:val="none"/>
          <w:lang w:eastAsia="ru-RU"/>
        </w:rPr>
        <w:t xml:space="preserve"> Обучающийся за отведенное время правильно ответил на вопрос или решил задачу.</w:t>
      </w:r>
    </w:p>
    <w:p w14:paraId="35318876">
      <w:pPr>
        <w:spacing w:after="0" w:line="360" w:lineRule="auto"/>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«Не зачтено</w:t>
      </w:r>
      <w:r>
        <w:rPr>
          <w:rFonts w:ascii="Times New Roman" w:hAnsi="Times New Roman" w:eastAsia="Times New Roman" w:cs="Times New Roman"/>
          <w:b/>
          <w:color w:val="auto"/>
          <w:sz w:val="26"/>
          <w:szCs w:val="26"/>
          <w:highlight w:val="none"/>
          <w:lang w:eastAsia="ru-RU"/>
        </w:rPr>
        <w:t>»-</w:t>
      </w:r>
      <w:r>
        <w:rPr>
          <w:rFonts w:ascii="Times New Roman" w:hAnsi="Times New Roman" w:eastAsia="Times New Roman" w:cs="Times New Roman"/>
          <w:color w:val="auto"/>
          <w:sz w:val="26"/>
          <w:szCs w:val="26"/>
          <w:highlight w:val="none"/>
          <w:lang w:eastAsia="ru-RU"/>
        </w:rPr>
        <w:t xml:space="preserve"> Обучающийся не справился с ответом на вопрос, не решил задачу и / или не уложился в отведенное время.</w:t>
      </w:r>
      <w:r>
        <w:rPr>
          <w:rFonts w:ascii="Times New Roman" w:hAnsi="Times New Roman" w:eastAsia="Times New Roman" w:cs="Times New Roman"/>
          <w:color w:val="auto"/>
          <w:sz w:val="26"/>
          <w:szCs w:val="26"/>
          <w:highlight w:val="none"/>
          <w:lang w:eastAsia="ru-RU"/>
        </w:rPr>
        <w:tab/>
      </w:r>
    </w:p>
    <w:p w14:paraId="473F1B46">
      <w:pPr>
        <w:tabs>
          <w:tab w:val="left" w:pos="500"/>
        </w:tabs>
        <w:spacing w:after="0" w:line="360" w:lineRule="auto"/>
        <w:ind w:right="-30"/>
        <w:jc w:val="center"/>
        <w:rPr>
          <w:rFonts w:ascii="Times New Roman" w:hAnsi="Times New Roman" w:eastAsia="Times New Roman" w:cs="Times New Roman"/>
          <w:b/>
          <w:i/>
          <w:color w:val="auto"/>
          <w:sz w:val="26"/>
          <w:szCs w:val="26"/>
          <w:highlight w:val="none"/>
          <w:lang w:eastAsia="ko-KR"/>
        </w:rPr>
      </w:pPr>
      <w:r>
        <w:rPr>
          <w:rFonts w:ascii="Times New Roman" w:hAnsi="Times New Roman" w:eastAsia="Calibri" w:cs="Times New Roman"/>
          <w:b/>
          <w:i/>
          <w:color w:val="auto"/>
          <w:sz w:val="26"/>
          <w:szCs w:val="26"/>
          <w:highlight w:val="none"/>
          <w:lang w:eastAsia="ko-KR"/>
        </w:rPr>
        <w:t xml:space="preserve">Критерии оценки </w:t>
      </w:r>
      <w:r>
        <w:rPr>
          <w:rFonts w:ascii="Times New Roman" w:hAnsi="Times New Roman" w:eastAsia="Times New Roman" w:cs="Times New Roman"/>
          <w:b/>
          <w:i/>
          <w:color w:val="auto"/>
          <w:sz w:val="26"/>
          <w:szCs w:val="26"/>
          <w:highlight w:val="none"/>
          <w:lang w:eastAsia="ko-KR"/>
        </w:rPr>
        <w:t>кейс-задачи, кейс-ситуации</w:t>
      </w:r>
    </w:p>
    <w:p w14:paraId="47902D28">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-оценка «</w:t>
      </w:r>
      <w:r>
        <w:rPr>
          <w:rFonts w:ascii="Times New Roman" w:hAnsi="Times New Roman" w:eastAsia="Times New Roman" w:cs="Times New Roman"/>
          <w:i/>
          <w:color w:val="auto"/>
          <w:sz w:val="26"/>
          <w:szCs w:val="26"/>
          <w:highlight w:val="none"/>
          <w:lang w:eastAsia="ru-RU"/>
        </w:rPr>
        <w:t>отлично</w:t>
      </w:r>
      <w:r>
        <w:rPr>
          <w:rFonts w:ascii="Times New Roman" w:hAnsi="Times New Roman" w:eastAsia="Times New Roman" w:cs="Times New Roman"/>
          <w:color w:val="auto"/>
          <w:sz w:val="26"/>
          <w:szCs w:val="26"/>
          <w:highlight w:val="none"/>
          <w:lang w:eastAsia="ru-RU"/>
        </w:rPr>
        <w:t>» выставляется магистранту, если цель достигнута;</w:t>
      </w:r>
    </w:p>
    <w:p w14:paraId="57E26F2B">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-оценка «</w:t>
      </w:r>
      <w:r>
        <w:rPr>
          <w:rFonts w:ascii="Times New Roman" w:hAnsi="Times New Roman" w:eastAsia="Times New Roman" w:cs="Times New Roman"/>
          <w:i/>
          <w:color w:val="auto"/>
          <w:sz w:val="26"/>
          <w:szCs w:val="26"/>
          <w:highlight w:val="none"/>
          <w:lang w:eastAsia="ru-RU"/>
        </w:rPr>
        <w:t>хорошо</w:t>
      </w:r>
      <w:r>
        <w:rPr>
          <w:rFonts w:ascii="Times New Roman" w:hAnsi="Times New Roman" w:eastAsia="Times New Roman" w:cs="Times New Roman"/>
          <w:color w:val="auto"/>
          <w:sz w:val="26"/>
          <w:szCs w:val="26"/>
          <w:highlight w:val="none"/>
          <w:lang w:eastAsia="ru-RU"/>
        </w:rPr>
        <w:t>» разработаны основные направления задания;</w:t>
      </w:r>
    </w:p>
    <w:p w14:paraId="6CED8E8E">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-оценка «</w:t>
      </w:r>
      <w:r>
        <w:rPr>
          <w:rFonts w:ascii="Times New Roman" w:hAnsi="Times New Roman" w:eastAsia="Times New Roman" w:cs="Times New Roman"/>
          <w:i/>
          <w:color w:val="auto"/>
          <w:sz w:val="26"/>
          <w:szCs w:val="26"/>
          <w:highlight w:val="none"/>
          <w:lang w:eastAsia="ru-RU"/>
        </w:rPr>
        <w:t>удовлетворительно</w:t>
      </w:r>
      <w:r>
        <w:rPr>
          <w:rFonts w:ascii="Times New Roman" w:hAnsi="Times New Roman" w:eastAsia="Times New Roman" w:cs="Times New Roman"/>
          <w:color w:val="auto"/>
          <w:sz w:val="26"/>
          <w:szCs w:val="26"/>
          <w:highlight w:val="none"/>
          <w:lang w:eastAsia="ru-RU"/>
        </w:rPr>
        <w:t>» проведен анализ по заданной теме;</w:t>
      </w:r>
    </w:p>
    <w:p w14:paraId="1E4FF599">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-оценка «</w:t>
      </w:r>
      <w:r>
        <w:rPr>
          <w:rFonts w:ascii="Times New Roman" w:hAnsi="Times New Roman" w:eastAsia="Times New Roman" w:cs="Times New Roman"/>
          <w:i/>
          <w:color w:val="auto"/>
          <w:sz w:val="26"/>
          <w:szCs w:val="26"/>
          <w:highlight w:val="none"/>
          <w:lang w:eastAsia="ru-RU"/>
        </w:rPr>
        <w:t>неудовлетворительно</w:t>
      </w:r>
      <w:r>
        <w:rPr>
          <w:rFonts w:ascii="Times New Roman" w:hAnsi="Times New Roman" w:eastAsia="Times New Roman" w:cs="Times New Roman"/>
          <w:color w:val="auto"/>
          <w:sz w:val="26"/>
          <w:szCs w:val="26"/>
          <w:highlight w:val="none"/>
          <w:lang w:eastAsia="ru-RU"/>
        </w:rPr>
        <w:t>» работа не выполнена.</w:t>
      </w:r>
    </w:p>
    <w:p w14:paraId="57C6E13D">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-оценка «</w:t>
      </w:r>
      <w:r>
        <w:rPr>
          <w:rFonts w:ascii="Times New Roman" w:hAnsi="Times New Roman" w:eastAsia="Times New Roman" w:cs="Times New Roman"/>
          <w:i/>
          <w:color w:val="auto"/>
          <w:sz w:val="26"/>
          <w:szCs w:val="26"/>
          <w:highlight w:val="none"/>
          <w:lang w:eastAsia="ru-RU"/>
        </w:rPr>
        <w:t>зачтено</w:t>
      </w:r>
      <w:r>
        <w:rPr>
          <w:rFonts w:ascii="Times New Roman" w:hAnsi="Times New Roman" w:eastAsia="Times New Roman" w:cs="Times New Roman"/>
          <w:color w:val="auto"/>
          <w:sz w:val="26"/>
          <w:szCs w:val="26"/>
          <w:highlight w:val="none"/>
          <w:lang w:eastAsia="ru-RU"/>
        </w:rPr>
        <w:t>» выставляется студенту, если  цель достигнута;</w:t>
      </w:r>
    </w:p>
    <w:p w14:paraId="508FDF25">
      <w:pPr>
        <w:spacing w:after="0" w:line="36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-оценка «</w:t>
      </w:r>
      <w:r>
        <w:rPr>
          <w:rFonts w:ascii="Times New Roman" w:hAnsi="Times New Roman" w:eastAsia="Times New Roman" w:cs="Times New Roman"/>
          <w:i/>
          <w:color w:val="auto"/>
          <w:sz w:val="26"/>
          <w:szCs w:val="26"/>
          <w:highlight w:val="none"/>
          <w:lang w:eastAsia="ru-RU"/>
        </w:rPr>
        <w:t>не зачтено</w:t>
      </w:r>
      <w:r>
        <w:rPr>
          <w:rFonts w:ascii="Times New Roman" w:hAnsi="Times New Roman" w:eastAsia="Times New Roman" w:cs="Times New Roman"/>
          <w:color w:val="auto"/>
          <w:sz w:val="26"/>
          <w:szCs w:val="26"/>
          <w:highlight w:val="none"/>
          <w:lang w:eastAsia="ru-RU"/>
        </w:rPr>
        <w:t>» цель не достигнута.</w:t>
      </w:r>
    </w:p>
    <w:p w14:paraId="2AFFEB25">
      <w:pPr>
        <w:spacing w:after="0" w:line="360" w:lineRule="auto"/>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Критерии оценки устного ответа</w:t>
      </w:r>
    </w:p>
    <w:p w14:paraId="485DAE4F">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color w:val="auto"/>
          <w:sz w:val="26"/>
          <w:szCs w:val="26"/>
          <w:highlight w:val="none"/>
          <w:lang w:eastAsia="ru-RU"/>
        </w:rPr>
        <w:t>«отлично»</w:t>
      </w:r>
      <w:r>
        <w:rPr>
          <w:rFonts w:ascii="Times New Roman" w:hAnsi="Times New Roman" w:eastAsia="Times New Roman" w:cs="Times New Roman"/>
          <w:color w:val="auto"/>
          <w:sz w:val="26"/>
          <w:szCs w:val="26"/>
          <w:highlight w:val="none"/>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6FF8227F">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color w:val="auto"/>
          <w:sz w:val="26"/>
          <w:szCs w:val="26"/>
          <w:highlight w:val="none"/>
          <w:lang w:eastAsia="ru-RU"/>
        </w:rPr>
        <w:t>«хорошо»</w:t>
      </w:r>
      <w:r>
        <w:rPr>
          <w:rFonts w:ascii="Times New Roman" w:hAnsi="Times New Roman" w:eastAsia="Times New Roman" w:cs="Times New Roman"/>
          <w:color w:val="auto"/>
          <w:sz w:val="26"/>
          <w:szCs w:val="26"/>
          <w:highlight w:val="none"/>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4597D0D1">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color w:val="auto"/>
          <w:sz w:val="26"/>
          <w:szCs w:val="26"/>
          <w:highlight w:val="none"/>
          <w:lang w:eastAsia="ru-RU"/>
        </w:rPr>
        <w:t>«удовлетворительно</w:t>
      </w:r>
      <w:r>
        <w:rPr>
          <w:rFonts w:ascii="Times New Roman" w:hAnsi="Times New Roman" w:eastAsia="Times New Roman" w:cs="Times New Roman"/>
          <w:color w:val="auto"/>
          <w:sz w:val="26"/>
          <w:szCs w:val="26"/>
          <w:highlight w:val="none"/>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5194FBE7">
      <w:pPr>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color w:val="auto"/>
          <w:sz w:val="26"/>
          <w:szCs w:val="26"/>
          <w:highlight w:val="none"/>
          <w:lang w:eastAsia="ru-RU"/>
        </w:rPr>
        <w:t>«неудовлетворительно»</w:t>
      </w:r>
      <w:r>
        <w:rPr>
          <w:rFonts w:ascii="Times New Roman" w:hAnsi="Times New Roman" w:eastAsia="Times New Roman" w:cs="Times New Roman"/>
          <w:color w:val="auto"/>
          <w:sz w:val="26"/>
          <w:szCs w:val="26"/>
          <w:highlight w:val="none"/>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1DFE617">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Критериями  оценки  вдискуссии (круглом столе</w:t>
      </w:r>
      <w:r>
        <w:rPr>
          <w:rFonts w:ascii="Times New Roman" w:hAnsi="Times New Roman" w:eastAsia="Times New Roman" w:cs="Times New Roman"/>
          <w:b/>
          <w:color w:val="auto"/>
          <w:sz w:val="26"/>
          <w:szCs w:val="26"/>
          <w:highlight w:val="none"/>
          <w:lang w:eastAsia="ru-RU"/>
        </w:rPr>
        <w:t>)</w:t>
      </w:r>
      <w:r>
        <w:rPr>
          <w:rFonts w:ascii="Times New Roman" w:hAnsi="Times New Roman" w:eastAsia="Times New Roman" w:cs="Times New Roman"/>
          <w:color w:val="auto"/>
          <w:sz w:val="26"/>
          <w:szCs w:val="26"/>
          <w:highlight w:val="none"/>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D17DDE8">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i/>
          <w:color w:val="auto"/>
          <w:sz w:val="26"/>
          <w:szCs w:val="26"/>
          <w:highlight w:val="none"/>
          <w:lang w:eastAsia="ru-RU"/>
        </w:rPr>
        <w:t>«отлично»</w:t>
      </w:r>
      <w:r>
        <w:rPr>
          <w:rFonts w:ascii="Times New Roman" w:hAnsi="Times New Roman" w:eastAsia="Times New Roman" w:cs="Times New Roman"/>
          <w:color w:val="auto"/>
          <w:sz w:val="26"/>
          <w:szCs w:val="26"/>
          <w:highlight w:val="none"/>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6E884C2">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i/>
          <w:color w:val="auto"/>
          <w:sz w:val="26"/>
          <w:szCs w:val="26"/>
          <w:highlight w:val="none"/>
          <w:lang w:eastAsia="ru-RU"/>
        </w:rPr>
        <w:t>«хорошо»</w:t>
      </w:r>
      <w:r>
        <w:rPr>
          <w:rFonts w:ascii="Times New Roman" w:hAnsi="Times New Roman" w:eastAsia="Times New Roman" w:cs="Times New Roman"/>
          <w:color w:val="auto"/>
          <w:sz w:val="26"/>
          <w:szCs w:val="26"/>
          <w:highlight w:val="none"/>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797D871">
      <w:pPr>
        <w:widowControl w:val="0"/>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i/>
          <w:color w:val="auto"/>
          <w:sz w:val="26"/>
          <w:szCs w:val="26"/>
          <w:highlight w:val="none"/>
          <w:lang w:eastAsia="ru-RU"/>
        </w:rPr>
        <w:t>«удовлетворительно»</w:t>
      </w:r>
      <w:r>
        <w:rPr>
          <w:rFonts w:ascii="Times New Roman" w:hAnsi="Times New Roman" w:eastAsia="Times New Roman" w:cs="Times New Roman"/>
          <w:color w:val="auto"/>
          <w:sz w:val="26"/>
          <w:szCs w:val="26"/>
          <w:highlight w:val="none"/>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42D75614">
      <w:pPr>
        <w:widowControl w:val="0"/>
        <w:spacing w:after="0" w:line="360" w:lineRule="auto"/>
        <w:ind w:firstLine="708"/>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i/>
          <w:color w:val="auto"/>
          <w:sz w:val="26"/>
          <w:szCs w:val="26"/>
          <w:highlight w:val="none"/>
          <w:lang w:eastAsia="ru-RU"/>
        </w:rPr>
        <w:t>«неудовлетворительно»</w:t>
      </w:r>
      <w:r>
        <w:rPr>
          <w:rFonts w:ascii="Times New Roman" w:hAnsi="Times New Roman" w:eastAsia="Times New Roman" w:cs="Times New Roman"/>
          <w:color w:val="auto"/>
          <w:sz w:val="26"/>
          <w:szCs w:val="26"/>
          <w:highlight w:val="none"/>
          <w:lang w:eastAsia="ru-RU"/>
        </w:rPr>
        <w:t xml:space="preserve"> ставится, если студент отказался участвовать в дискуссии по причине незнания материала.</w:t>
      </w:r>
    </w:p>
    <w:p w14:paraId="54190119">
      <w:pPr>
        <w:spacing w:after="0" w:line="240" w:lineRule="auto"/>
        <w:ind w:firstLine="709"/>
        <w:jc w:val="center"/>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Критерии оценки контрольных работ</w:t>
      </w:r>
    </w:p>
    <w:p w14:paraId="3A856A77">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Студент получает оценку </w:t>
      </w:r>
      <w:r>
        <w:rPr>
          <w:rFonts w:ascii="Times New Roman" w:hAnsi="Times New Roman" w:eastAsia="Times New Roman" w:cs="Times New Roman"/>
          <w:b/>
          <w:bCs/>
          <w:color w:val="auto"/>
          <w:sz w:val="26"/>
          <w:szCs w:val="26"/>
          <w:highlight w:val="none"/>
          <w:lang w:eastAsia="ru-RU"/>
        </w:rPr>
        <w:t>«отлично»</w:t>
      </w:r>
      <w:r>
        <w:rPr>
          <w:rFonts w:ascii="Times New Roman" w:hAnsi="Times New Roman" w:eastAsia="Times New Roman" w:cs="Times New Roman"/>
          <w:color w:val="auto"/>
          <w:sz w:val="26"/>
          <w:szCs w:val="26"/>
          <w:highlight w:val="none"/>
          <w:lang w:eastAsia="ru-RU"/>
        </w:rPr>
        <w:t>,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14:paraId="597A36CD">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Оценка </w:t>
      </w:r>
      <w:r>
        <w:rPr>
          <w:rFonts w:ascii="Times New Roman" w:hAnsi="Times New Roman" w:eastAsia="Times New Roman" w:cs="Times New Roman"/>
          <w:b/>
          <w:bCs/>
          <w:color w:val="auto"/>
          <w:sz w:val="26"/>
          <w:szCs w:val="26"/>
          <w:highlight w:val="none"/>
          <w:lang w:eastAsia="ru-RU"/>
        </w:rPr>
        <w:t>«хорошо»</w:t>
      </w:r>
      <w:r>
        <w:rPr>
          <w:rFonts w:ascii="Times New Roman" w:hAnsi="Times New Roman" w:eastAsia="Times New Roman" w:cs="Times New Roman"/>
          <w:color w:val="auto"/>
          <w:sz w:val="26"/>
          <w:szCs w:val="26"/>
          <w:highlight w:val="none"/>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14:paraId="2662411C">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Работа оценивается </w:t>
      </w:r>
      <w:r>
        <w:rPr>
          <w:rFonts w:ascii="Times New Roman" w:hAnsi="Times New Roman" w:eastAsia="Times New Roman" w:cs="Times New Roman"/>
          <w:b/>
          <w:bCs/>
          <w:color w:val="auto"/>
          <w:sz w:val="26"/>
          <w:szCs w:val="26"/>
          <w:highlight w:val="none"/>
          <w:lang w:eastAsia="ru-RU"/>
        </w:rPr>
        <w:t>«удовлетворительно»</w:t>
      </w:r>
      <w:r>
        <w:rPr>
          <w:rFonts w:ascii="Times New Roman" w:hAnsi="Times New Roman" w:eastAsia="Times New Roman" w:cs="Times New Roman"/>
          <w:color w:val="auto"/>
          <w:sz w:val="26"/>
          <w:szCs w:val="26"/>
          <w:highlight w:val="none"/>
          <w:lang w:eastAsia="ru-RU"/>
        </w:rPr>
        <w:t>,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14:paraId="54E3E0E3">
      <w:pPr>
        <w:spacing w:after="0" w:line="360" w:lineRule="auto"/>
        <w:ind w:firstLine="709"/>
        <w:jc w:val="both"/>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Оценку </w:t>
      </w:r>
      <w:r>
        <w:rPr>
          <w:rFonts w:ascii="Times New Roman" w:hAnsi="Times New Roman" w:eastAsia="Times New Roman" w:cs="Times New Roman"/>
          <w:b/>
          <w:bCs/>
          <w:color w:val="auto"/>
          <w:sz w:val="26"/>
          <w:szCs w:val="26"/>
          <w:highlight w:val="none"/>
          <w:lang w:eastAsia="ru-RU"/>
        </w:rPr>
        <w:t>«неудовлетворительно»</w:t>
      </w:r>
      <w:r>
        <w:rPr>
          <w:rFonts w:ascii="Times New Roman" w:hAnsi="Times New Roman" w:eastAsia="Times New Roman" w:cs="Times New Roman"/>
          <w:color w:val="auto"/>
          <w:sz w:val="26"/>
          <w:szCs w:val="26"/>
          <w:highlight w:val="none"/>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14:paraId="49120268">
      <w:pPr>
        <w:suppressAutoHyphens/>
        <w:spacing w:after="0" w:line="360" w:lineRule="auto"/>
        <w:ind w:firstLine="709"/>
        <w:jc w:val="center"/>
        <w:rPr>
          <w:rFonts w:ascii="Times New Roman" w:hAnsi="Times New Roman" w:eastAsia="Calibri" w:cs="Times New Roman"/>
          <w:b/>
          <w:i/>
          <w:color w:val="auto"/>
          <w:sz w:val="26"/>
          <w:szCs w:val="26"/>
          <w:highlight w:val="none"/>
          <w:lang w:eastAsia="ar-SA"/>
        </w:rPr>
      </w:pPr>
      <w:r>
        <w:rPr>
          <w:rFonts w:ascii="Times New Roman" w:hAnsi="Times New Roman" w:eastAsia="Calibri" w:cs="Times New Roman"/>
          <w:b/>
          <w:i/>
          <w:color w:val="auto"/>
          <w:sz w:val="26"/>
          <w:szCs w:val="26"/>
          <w:highlight w:val="none"/>
          <w:lang w:eastAsia="ar-SA"/>
        </w:rPr>
        <w:t>Критерии оценки семинарских занятий.</w:t>
      </w:r>
    </w:p>
    <w:p w14:paraId="21088409">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отлично</w:t>
      </w:r>
      <w:r>
        <w:rPr>
          <w:rFonts w:ascii="Times New Roman" w:hAnsi="Times New Roman" w:eastAsia="Calibri" w:cs="Times New Roman"/>
          <w:color w:val="auto"/>
          <w:sz w:val="26"/>
          <w:szCs w:val="26"/>
          <w:highlight w:val="none"/>
          <w:lang w:eastAsia="ar-SA"/>
        </w:rPr>
        <w:t>» выставляется, если цель достигнута;</w:t>
      </w:r>
    </w:p>
    <w:p w14:paraId="535D1AC5">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хорошо</w:t>
      </w:r>
      <w:r>
        <w:rPr>
          <w:rFonts w:ascii="Times New Roman" w:hAnsi="Times New Roman" w:eastAsia="Calibri" w:cs="Times New Roman"/>
          <w:color w:val="auto"/>
          <w:sz w:val="26"/>
          <w:szCs w:val="26"/>
          <w:highlight w:val="none"/>
          <w:lang w:eastAsia="ar-SA"/>
        </w:rPr>
        <w:t>» разработаны основные направления задания;</w:t>
      </w:r>
    </w:p>
    <w:p w14:paraId="1CA65477">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удовлетворительно</w:t>
      </w:r>
      <w:r>
        <w:rPr>
          <w:rFonts w:ascii="Times New Roman" w:hAnsi="Times New Roman" w:eastAsia="Calibri" w:cs="Times New Roman"/>
          <w:color w:val="auto"/>
          <w:sz w:val="26"/>
          <w:szCs w:val="26"/>
          <w:highlight w:val="none"/>
          <w:lang w:eastAsia="ar-SA"/>
        </w:rPr>
        <w:t>» проведен анализ по заданной теме;</w:t>
      </w:r>
    </w:p>
    <w:p w14:paraId="32710D54">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неудовлетворительно</w:t>
      </w:r>
      <w:r>
        <w:rPr>
          <w:rFonts w:ascii="Times New Roman" w:hAnsi="Times New Roman" w:eastAsia="Calibri" w:cs="Times New Roman"/>
          <w:color w:val="auto"/>
          <w:sz w:val="26"/>
          <w:szCs w:val="26"/>
          <w:highlight w:val="none"/>
          <w:lang w:eastAsia="ar-SA"/>
        </w:rPr>
        <w:t>» работа не выполнена.</w:t>
      </w:r>
    </w:p>
    <w:p w14:paraId="25E48243">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зачтено</w:t>
      </w:r>
      <w:r>
        <w:rPr>
          <w:rFonts w:ascii="Times New Roman" w:hAnsi="Times New Roman" w:eastAsia="Calibri" w:cs="Times New Roman"/>
          <w:color w:val="auto"/>
          <w:sz w:val="26"/>
          <w:szCs w:val="26"/>
          <w:highlight w:val="none"/>
          <w:lang w:eastAsia="ar-SA"/>
        </w:rPr>
        <w:t>» выставляется студенту, если  цель достигнута;</w:t>
      </w:r>
    </w:p>
    <w:p w14:paraId="2BB36C40">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не зачтено</w:t>
      </w:r>
      <w:r>
        <w:rPr>
          <w:rFonts w:ascii="Times New Roman" w:hAnsi="Times New Roman" w:eastAsia="Calibri" w:cs="Times New Roman"/>
          <w:color w:val="auto"/>
          <w:sz w:val="26"/>
          <w:szCs w:val="26"/>
          <w:highlight w:val="none"/>
          <w:lang w:eastAsia="ar-SA"/>
        </w:rPr>
        <w:t>» цель не достигнута.</w:t>
      </w:r>
    </w:p>
    <w:p w14:paraId="33E66F5F">
      <w:pPr>
        <w:spacing w:after="0" w:line="360" w:lineRule="auto"/>
        <w:rPr>
          <w:rFonts w:ascii="Times New Roman" w:hAnsi="Times New Roman" w:cs="Times New Roman"/>
          <w:color w:val="auto"/>
          <w:sz w:val="24"/>
          <w:szCs w:val="24"/>
          <w:highlight w:val="none"/>
        </w:rPr>
      </w:pPr>
    </w:p>
    <w:p w14:paraId="28E7C63A">
      <w:pPr>
        <w:tabs>
          <w:tab w:val="left" w:pos="500"/>
        </w:tabs>
        <w:spacing w:after="0" w:line="360" w:lineRule="auto"/>
        <w:jc w:val="center"/>
        <w:rPr>
          <w:rFonts w:ascii="Times New Roman" w:hAnsi="Times New Roman" w:eastAsia="Times New Roman" w:cs="Times New Roman"/>
          <w:b/>
          <w:i/>
          <w:color w:val="auto"/>
          <w:sz w:val="26"/>
          <w:szCs w:val="26"/>
          <w:highlight w:val="none"/>
          <w:lang w:eastAsia="ko-KR"/>
        </w:rPr>
      </w:pPr>
      <w:r>
        <w:rPr>
          <w:rFonts w:ascii="Times New Roman" w:hAnsi="Times New Roman" w:eastAsia="Calibri" w:cs="Times New Roman"/>
          <w:b/>
          <w:i/>
          <w:color w:val="auto"/>
          <w:sz w:val="26"/>
          <w:szCs w:val="26"/>
          <w:highlight w:val="none"/>
          <w:lang w:eastAsia="ko-KR"/>
        </w:rPr>
        <w:t xml:space="preserve">Критерии оценки </w:t>
      </w:r>
      <w:r>
        <w:rPr>
          <w:rFonts w:ascii="Times New Roman" w:hAnsi="Times New Roman" w:eastAsia="Times New Roman" w:cs="Times New Roman"/>
          <w:b/>
          <w:i/>
          <w:color w:val="auto"/>
          <w:sz w:val="26"/>
          <w:szCs w:val="26"/>
          <w:highlight w:val="none"/>
          <w:lang w:eastAsia="ko-KR"/>
        </w:rPr>
        <w:t>деловой игры</w:t>
      </w:r>
    </w:p>
    <w:p w14:paraId="434C24CB">
      <w:pPr>
        <w:tabs>
          <w:tab w:val="left" w:pos="500"/>
        </w:tabs>
        <w:spacing w:after="0" w:line="360" w:lineRule="auto"/>
        <w:ind w:firstLine="709"/>
        <w:jc w:val="both"/>
        <w:rPr>
          <w:rFonts w:ascii="Times New Roman" w:hAnsi="Times New Roman" w:eastAsia="Times New Roman" w:cs="Times New Roman"/>
          <w:b/>
          <w:i/>
          <w:color w:val="auto"/>
          <w:sz w:val="26"/>
          <w:szCs w:val="26"/>
          <w:highlight w:val="none"/>
          <w:lang w:eastAsia="ko-KR"/>
        </w:rPr>
      </w:pPr>
    </w:p>
    <w:p w14:paraId="581332DD">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отлично</w:t>
      </w:r>
      <w:r>
        <w:rPr>
          <w:rFonts w:ascii="Times New Roman" w:hAnsi="Times New Roman" w:eastAsia="Calibri" w:cs="Times New Roman"/>
          <w:color w:val="auto"/>
          <w:sz w:val="26"/>
          <w:szCs w:val="26"/>
          <w:highlight w:val="none"/>
          <w:lang w:eastAsia="ar-SA"/>
        </w:rPr>
        <w:t>» выставляется, если цель достигнута;</w:t>
      </w:r>
    </w:p>
    <w:p w14:paraId="4957AE19">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хорошо</w:t>
      </w:r>
      <w:r>
        <w:rPr>
          <w:rFonts w:ascii="Times New Roman" w:hAnsi="Times New Roman" w:eastAsia="Calibri" w:cs="Times New Roman"/>
          <w:color w:val="auto"/>
          <w:sz w:val="26"/>
          <w:szCs w:val="26"/>
          <w:highlight w:val="none"/>
          <w:lang w:eastAsia="ar-SA"/>
        </w:rPr>
        <w:t>» разработаны основные направления задания;</w:t>
      </w:r>
    </w:p>
    <w:p w14:paraId="049B27DE">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удовлетворительно</w:t>
      </w:r>
      <w:r>
        <w:rPr>
          <w:rFonts w:ascii="Times New Roman" w:hAnsi="Times New Roman" w:eastAsia="Calibri" w:cs="Times New Roman"/>
          <w:color w:val="auto"/>
          <w:sz w:val="26"/>
          <w:szCs w:val="26"/>
          <w:highlight w:val="none"/>
          <w:lang w:eastAsia="ar-SA"/>
        </w:rPr>
        <w:t>» проведен анализ по заданной теме;</w:t>
      </w:r>
    </w:p>
    <w:p w14:paraId="333B0EA1">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неудовлетворительно</w:t>
      </w:r>
      <w:r>
        <w:rPr>
          <w:rFonts w:ascii="Times New Roman" w:hAnsi="Times New Roman" w:eastAsia="Calibri" w:cs="Times New Roman"/>
          <w:color w:val="auto"/>
          <w:sz w:val="26"/>
          <w:szCs w:val="26"/>
          <w:highlight w:val="none"/>
          <w:lang w:eastAsia="ar-SA"/>
        </w:rPr>
        <w:t>» работа не выполнена.</w:t>
      </w:r>
    </w:p>
    <w:p w14:paraId="36F1D096">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зачтено</w:t>
      </w:r>
      <w:r>
        <w:rPr>
          <w:rFonts w:ascii="Times New Roman" w:hAnsi="Times New Roman" w:eastAsia="Calibri" w:cs="Times New Roman"/>
          <w:color w:val="auto"/>
          <w:sz w:val="26"/>
          <w:szCs w:val="26"/>
          <w:highlight w:val="none"/>
          <w:lang w:eastAsia="ar-SA"/>
        </w:rPr>
        <w:t>» выставляется студенту, если  цель достигнута;</w:t>
      </w:r>
    </w:p>
    <w:p w14:paraId="3E60B22C">
      <w:pPr>
        <w:suppressAutoHyphens/>
        <w:spacing w:after="0" w:line="360" w:lineRule="auto"/>
        <w:ind w:firstLine="709"/>
        <w:jc w:val="both"/>
        <w:rPr>
          <w:rFonts w:ascii="Times New Roman" w:hAnsi="Times New Roman" w:eastAsia="Calibri" w:cs="Times New Roman"/>
          <w:color w:val="auto"/>
          <w:sz w:val="26"/>
          <w:szCs w:val="26"/>
          <w:highlight w:val="none"/>
          <w:lang w:eastAsia="ar-SA"/>
        </w:rPr>
      </w:pPr>
      <w:r>
        <w:rPr>
          <w:rFonts w:ascii="Times New Roman" w:hAnsi="Times New Roman" w:eastAsia="Calibri" w:cs="Times New Roman"/>
          <w:color w:val="auto"/>
          <w:sz w:val="26"/>
          <w:szCs w:val="26"/>
          <w:highlight w:val="none"/>
          <w:lang w:eastAsia="ar-SA"/>
        </w:rPr>
        <w:t xml:space="preserve">  -оценка «</w:t>
      </w:r>
      <w:r>
        <w:rPr>
          <w:rFonts w:ascii="Times New Roman" w:hAnsi="Times New Roman" w:eastAsia="Calibri" w:cs="Times New Roman"/>
          <w:i/>
          <w:color w:val="auto"/>
          <w:sz w:val="26"/>
          <w:szCs w:val="26"/>
          <w:highlight w:val="none"/>
          <w:lang w:eastAsia="ar-SA"/>
        </w:rPr>
        <w:t>не зачтено</w:t>
      </w:r>
      <w:r>
        <w:rPr>
          <w:rFonts w:ascii="Times New Roman" w:hAnsi="Times New Roman" w:eastAsia="Calibri" w:cs="Times New Roman"/>
          <w:color w:val="auto"/>
          <w:sz w:val="26"/>
          <w:szCs w:val="26"/>
          <w:highlight w:val="none"/>
          <w:lang w:eastAsia="ar-SA"/>
        </w:rPr>
        <w:t>» цель не достигнута</w:t>
      </w:r>
    </w:p>
    <w:p w14:paraId="6663D5F8">
      <w:pPr>
        <w:spacing w:after="0" w:line="360" w:lineRule="auto"/>
        <w:rPr>
          <w:rFonts w:ascii="Times New Roman" w:hAnsi="Times New Roman" w:cs="Times New Roman"/>
          <w:color w:val="auto"/>
          <w:sz w:val="24"/>
          <w:szCs w:val="24"/>
          <w:highlight w:val="none"/>
        </w:rPr>
      </w:pPr>
    </w:p>
    <w:p w14:paraId="52C1E878">
      <w:pPr>
        <w:spacing w:after="0" w:line="360" w:lineRule="auto"/>
        <w:rPr>
          <w:rFonts w:ascii="Times New Roman" w:hAnsi="Times New Roman" w:cs="Times New Roman"/>
          <w:color w:val="auto"/>
          <w:sz w:val="24"/>
          <w:szCs w:val="24"/>
          <w:highlight w:val="none"/>
        </w:rPr>
      </w:pPr>
    </w:p>
    <w:p w14:paraId="4FAFE17E">
      <w:pPr>
        <w:spacing w:after="0" w:line="360" w:lineRule="auto"/>
        <w:rPr>
          <w:rFonts w:ascii="Times New Roman" w:hAnsi="Times New Roman" w:cs="Times New Roman"/>
          <w:color w:val="auto"/>
          <w:sz w:val="24"/>
          <w:szCs w:val="24"/>
          <w:highlight w:val="none"/>
        </w:rPr>
      </w:pPr>
    </w:p>
    <w:p w14:paraId="5380052F">
      <w:pPr>
        <w:spacing w:after="0" w:line="360" w:lineRule="auto"/>
        <w:rPr>
          <w:rFonts w:ascii="Times New Roman" w:hAnsi="Times New Roman" w:cs="Times New Roman"/>
          <w:color w:val="auto"/>
          <w:sz w:val="24"/>
          <w:szCs w:val="24"/>
          <w:highlight w:val="none"/>
        </w:rPr>
      </w:pPr>
    </w:p>
    <w:p w14:paraId="6F8F7E3E">
      <w:pPr>
        <w:spacing w:after="0" w:line="360" w:lineRule="auto"/>
        <w:rPr>
          <w:rFonts w:ascii="Times New Roman" w:hAnsi="Times New Roman" w:cs="Times New Roman"/>
          <w:color w:val="auto"/>
          <w:sz w:val="24"/>
          <w:szCs w:val="24"/>
          <w:highlight w:val="none"/>
        </w:rPr>
      </w:pPr>
    </w:p>
    <w:p w14:paraId="6DE13EE6">
      <w:pPr>
        <w:spacing w:after="0" w:line="360" w:lineRule="auto"/>
        <w:rPr>
          <w:rFonts w:ascii="Times New Roman" w:hAnsi="Times New Roman" w:cs="Times New Roman"/>
          <w:color w:val="auto"/>
          <w:sz w:val="24"/>
          <w:szCs w:val="24"/>
          <w:highlight w:val="none"/>
        </w:rPr>
      </w:pPr>
    </w:p>
    <w:p w14:paraId="6B6A5C5B">
      <w:pPr>
        <w:spacing w:after="0" w:line="360" w:lineRule="auto"/>
        <w:rPr>
          <w:rFonts w:ascii="Times New Roman" w:hAnsi="Times New Roman" w:cs="Times New Roman"/>
          <w:color w:val="auto"/>
          <w:sz w:val="24"/>
          <w:szCs w:val="24"/>
          <w:highlight w:val="none"/>
        </w:rPr>
      </w:pPr>
    </w:p>
    <w:p w14:paraId="5D66BF0C">
      <w:pPr>
        <w:spacing w:after="0" w:line="360" w:lineRule="auto"/>
        <w:rPr>
          <w:rFonts w:ascii="Times New Roman" w:hAnsi="Times New Roman" w:cs="Times New Roman"/>
          <w:color w:val="auto"/>
          <w:sz w:val="24"/>
          <w:szCs w:val="24"/>
          <w:highlight w:val="none"/>
        </w:rPr>
      </w:pPr>
    </w:p>
    <w:p w14:paraId="44B428AF">
      <w:pPr>
        <w:spacing w:after="0" w:line="360" w:lineRule="auto"/>
        <w:rPr>
          <w:rFonts w:ascii="Times New Roman" w:hAnsi="Times New Roman" w:cs="Times New Roman"/>
          <w:color w:val="auto"/>
          <w:sz w:val="24"/>
          <w:szCs w:val="24"/>
          <w:highlight w:val="none"/>
        </w:rPr>
      </w:pPr>
    </w:p>
    <w:p w14:paraId="0F7DBA34">
      <w:pPr>
        <w:spacing w:after="0" w:line="360" w:lineRule="auto"/>
        <w:rPr>
          <w:rFonts w:ascii="Times New Roman" w:hAnsi="Times New Roman" w:cs="Times New Roman"/>
          <w:color w:val="auto"/>
          <w:sz w:val="24"/>
          <w:szCs w:val="24"/>
          <w:highlight w:val="none"/>
        </w:rPr>
      </w:pPr>
    </w:p>
    <w:p w14:paraId="334E92D7">
      <w:pPr>
        <w:spacing w:after="0" w:line="360" w:lineRule="auto"/>
        <w:rPr>
          <w:rFonts w:ascii="Times New Roman" w:hAnsi="Times New Roman" w:cs="Times New Roman"/>
          <w:color w:val="auto"/>
          <w:sz w:val="24"/>
          <w:szCs w:val="24"/>
          <w:highlight w:val="none"/>
        </w:rPr>
      </w:pPr>
    </w:p>
    <w:p w14:paraId="1386E7CB">
      <w:pPr>
        <w:spacing w:after="0" w:line="360" w:lineRule="auto"/>
        <w:rPr>
          <w:rFonts w:ascii="Times New Roman" w:hAnsi="Times New Roman" w:cs="Times New Roman"/>
          <w:color w:val="auto"/>
          <w:sz w:val="24"/>
          <w:szCs w:val="24"/>
          <w:highlight w:val="none"/>
        </w:rPr>
      </w:pPr>
    </w:p>
    <w:p w14:paraId="4B249D3B">
      <w:pPr>
        <w:spacing w:after="0" w:line="360" w:lineRule="auto"/>
        <w:rPr>
          <w:rFonts w:ascii="Times New Roman" w:hAnsi="Times New Roman" w:cs="Times New Roman"/>
          <w:color w:val="auto"/>
          <w:sz w:val="24"/>
          <w:szCs w:val="24"/>
          <w:highlight w:val="none"/>
        </w:rPr>
      </w:pPr>
    </w:p>
    <w:p w14:paraId="0C7DB00C">
      <w:pPr>
        <w:spacing w:after="0" w:line="360" w:lineRule="auto"/>
        <w:rPr>
          <w:rFonts w:ascii="Times New Roman" w:hAnsi="Times New Roman" w:cs="Times New Roman"/>
          <w:color w:val="auto"/>
          <w:sz w:val="24"/>
          <w:szCs w:val="24"/>
          <w:highlight w:val="none"/>
        </w:rPr>
      </w:pPr>
    </w:p>
    <w:p w14:paraId="73D18CE8">
      <w:pPr>
        <w:spacing w:after="0" w:line="360" w:lineRule="auto"/>
        <w:rPr>
          <w:rFonts w:ascii="Times New Roman" w:hAnsi="Times New Roman" w:cs="Times New Roman"/>
          <w:color w:val="auto"/>
          <w:sz w:val="24"/>
          <w:szCs w:val="24"/>
          <w:highlight w:val="none"/>
        </w:rPr>
      </w:pPr>
    </w:p>
    <w:p w14:paraId="34602D0A">
      <w:pPr>
        <w:spacing w:after="0" w:line="360" w:lineRule="auto"/>
        <w:rPr>
          <w:rFonts w:ascii="Times New Roman" w:hAnsi="Times New Roman" w:cs="Times New Roman"/>
          <w:color w:val="auto"/>
          <w:sz w:val="24"/>
          <w:szCs w:val="24"/>
          <w:highlight w:val="none"/>
        </w:rPr>
      </w:pPr>
    </w:p>
    <w:p w14:paraId="0159ACC7">
      <w:pPr>
        <w:spacing w:after="0" w:line="360" w:lineRule="auto"/>
        <w:rPr>
          <w:rFonts w:ascii="Times New Roman" w:hAnsi="Times New Roman" w:cs="Times New Roman"/>
          <w:color w:val="auto"/>
          <w:sz w:val="24"/>
          <w:szCs w:val="24"/>
          <w:highlight w:val="none"/>
        </w:rPr>
      </w:pPr>
    </w:p>
    <w:p w14:paraId="2C752034">
      <w:pPr>
        <w:spacing w:after="0" w:line="360" w:lineRule="auto"/>
        <w:rPr>
          <w:rFonts w:ascii="Times New Roman" w:hAnsi="Times New Roman" w:cs="Times New Roman"/>
          <w:color w:val="auto"/>
          <w:sz w:val="24"/>
          <w:szCs w:val="24"/>
          <w:highlight w:val="none"/>
        </w:rPr>
      </w:pPr>
    </w:p>
    <w:p w14:paraId="78257D33">
      <w:pPr>
        <w:spacing w:after="0" w:line="360" w:lineRule="auto"/>
        <w:rPr>
          <w:rFonts w:ascii="Times New Roman" w:hAnsi="Times New Roman" w:cs="Times New Roman"/>
          <w:color w:val="auto"/>
          <w:sz w:val="24"/>
          <w:szCs w:val="24"/>
          <w:highlight w:val="none"/>
        </w:rPr>
      </w:pPr>
    </w:p>
    <w:p w14:paraId="70104AAF">
      <w:pPr>
        <w:spacing w:after="0" w:line="360" w:lineRule="auto"/>
        <w:rPr>
          <w:rFonts w:ascii="Times New Roman" w:hAnsi="Times New Roman" w:cs="Times New Roman"/>
          <w:color w:val="auto"/>
          <w:sz w:val="24"/>
          <w:szCs w:val="24"/>
          <w:highlight w:val="none"/>
        </w:rPr>
      </w:pPr>
    </w:p>
    <w:p w14:paraId="1DDAE031">
      <w:pPr>
        <w:spacing w:after="0" w:line="360" w:lineRule="auto"/>
        <w:rPr>
          <w:rFonts w:ascii="Times New Roman" w:hAnsi="Times New Roman" w:cs="Times New Roman"/>
          <w:color w:val="auto"/>
          <w:sz w:val="24"/>
          <w:szCs w:val="24"/>
          <w:highlight w:val="none"/>
        </w:rPr>
      </w:pPr>
    </w:p>
    <w:p w14:paraId="51ED948D">
      <w:pPr>
        <w:spacing w:after="0" w:line="360" w:lineRule="auto"/>
        <w:rPr>
          <w:rFonts w:ascii="Times New Roman" w:hAnsi="Times New Roman" w:cs="Times New Roman"/>
          <w:color w:val="auto"/>
          <w:sz w:val="24"/>
          <w:szCs w:val="24"/>
          <w:highlight w:val="none"/>
        </w:rPr>
      </w:pPr>
    </w:p>
    <w:p w14:paraId="58627CEE">
      <w:pPr>
        <w:spacing w:after="0" w:line="360" w:lineRule="auto"/>
        <w:rPr>
          <w:rFonts w:ascii="Times New Roman" w:hAnsi="Times New Roman" w:cs="Times New Roman"/>
          <w:color w:val="auto"/>
          <w:sz w:val="24"/>
          <w:szCs w:val="24"/>
          <w:highlight w:val="none"/>
        </w:rPr>
      </w:pPr>
    </w:p>
    <w:p w14:paraId="0AFA0992">
      <w:pPr>
        <w:spacing w:after="0" w:line="360" w:lineRule="auto"/>
        <w:rPr>
          <w:rFonts w:ascii="Times New Roman" w:hAnsi="Times New Roman" w:cs="Times New Roman"/>
          <w:color w:val="auto"/>
          <w:sz w:val="24"/>
          <w:szCs w:val="24"/>
          <w:highlight w:val="none"/>
        </w:rPr>
      </w:pPr>
    </w:p>
    <w:p w14:paraId="5F807F16">
      <w:pPr>
        <w:spacing w:after="0" w:line="360" w:lineRule="auto"/>
        <w:rPr>
          <w:rFonts w:ascii="Times New Roman" w:hAnsi="Times New Roman" w:cs="Times New Roman"/>
          <w:color w:val="auto"/>
          <w:sz w:val="24"/>
          <w:szCs w:val="24"/>
          <w:highlight w:val="none"/>
        </w:rPr>
      </w:pPr>
    </w:p>
    <w:p w14:paraId="16F209B1">
      <w:pPr>
        <w:spacing w:after="0" w:line="360" w:lineRule="auto"/>
        <w:rPr>
          <w:rFonts w:ascii="Times New Roman" w:hAnsi="Times New Roman" w:cs="Times New Roman"/>
          <w:color w:val="auto"/>
          <w:sz w:val="24"/>
          <w:szCs w:val="24"/>
          <w:highlight w:val="none"/>
        </w:rPr>
      </w:pPr>
    </w:p>
    <w:p w14:paraId="083406C8">
      <w:pPr>
        <w:spacing w:after="0" w:line="360" w:lineRule="auto"/>
        <w:rPr>
          <w:rFonts w:ascii="Times New Roman" w:hAnsi="Times New Roman" w:cs="Times New Roman"/>
          <w:color w:val="auto"/>
          <w:sz w:val="24"/>
          <w:szCs w:val="24"/>
          <w:highlight w:val="none"/>
        </w:rPr>
      </w:pPr>
    </w:p>
    <w:p w14:paraId="1F24280E">
      <w:pPr>
        <w:spacing w:after="0" w:line="360" w:lineRule="auto"/>
        <w:rPr>
          <w:rFonts w:ascii="Times New Roman" w:hAnsi="Times New Roman" w:cs="Times New Roman"/>
          <w:color w:val="auto"/>
          <w:sz w:val="24"/>
          <w:szCs w:val="24"/>
          <w:highlight w:val="none"/>
        </w:rPr>
      </w:pPr>
    </w:p>
    <w:p w14:paraId="76B20911">
      <w:pPr>
        <w:spacing w:after="0" w:line="360" w:lineRule="auto"/>
        <w:rPr>
          <w:rFonts w:ascii="Times New Roman" w:hAnsi="Times New Roman" w:cs="Times New Roman"/>
          <w:color w:val="auto"/>
          <w:sz w:val="24"/>
          <w:szCs w:val="24"/>
          <w:highlight w:val="none"/>
        </w:rPr>
      </w:pPr>
    </w:p>
    <w:p w14:paraId="00949FE1">
      <w:pPr>
        <w:pStyle w:val="24"/>
        <w:numPr>
          <w:ilvl w:val="0"/>
          <w:numId w:val="37"/>
        </w:numPr>
        <w:spacing w:line="360" w:lineRule="auto"/>
        <w:jc w:val="both"/>
        <w:rPr>
          <w:b/>
          <w:bCs/>
          <w:color w:val="auto"/>
          <w:sz w:val="26"/>
          <w:szCs w:val="26"/>
          <w:highlight w:val="none"/>
        </w:rPr>
      </w:pPr>
      <w:r>
        <w:rPr>
          <w:b/>
          <w:bCs/>
          <w:color w:val="auto"/>
          <w:sz w:val="26"/>
          <w:szCs w:val="26"/>
          <w:highlight w:val="none"/>
        </w:rPr>
        <w:t>ЛИСТ ВНЕСЕНИЯ ИЗМЕНЕНИЙ В РАБОЧУЮ ПРОГРАММУ УЧЕБНОЙ ДИСЦИПЛИНЫ</w:t>
      </w:r>
    </w:p>
    <w:p w14:paraId="6E3BDF9D">
      <w:pPr>
        <w:pStyle w:val="24"/>
        <w:spacing w:line="360" w:lineRule="auto"/>
        <w:jc w:val="center"/>
        <w:rPr>
          <w:b/>
          <w:bCs/>
          <w:color w:val="auto"/>
          <w:sz w:val="26"/>
          <w:szCs w:val="26"/>
          <w:highlight w:val="none"/>
        </w:rPr>
      </w:pPr>
    </w:p>
    <w:p w14:paraId="22CD533A">
      <w:pPr>
        <w:pStyle w:val="24"/>
        <w:spacing w:line="360" w:lineRule="auto"/>
        <w:ind w:left="0" w:firstLine="720"/>
        <w:jc w:val="both"/>
        <w:rPr>
          <w:color w:val="auto"/>
          <w:sz w:val="26"/>
          <w:szCs w:val="26"/>
          <w:highlight w:val="none"/>
        </w:rPr>
      </w:pPr>
      <w:r>
        <w:rPr>
          <w:color w:val="auto"/>
          <w:sz w:val="26"/>
          <w:szCs w:val="26"/>
          <w:highlight w:val="none"/>
        </w:rPr>
        <w:t>Дополнения и изменения в программу учебной дисциплины «Макроэкономика</w:t>
      </w:r>
      <w:r>
        <w:rPr>
          <w:b/>
          <w:bCs/>
          <w:color w:val="auto"/>
          <w:sz w:val="26"/>
          <w:szCs w:val="26"/>
          <w:highlight w:val="none"/>
        </w:rPr>
        <w:t xml:space="preserve">» </w:t>
      </w:r>
      <w:r>
        <w:rPr>
          <w:color w:val="auto"/>
          <w:sz w:val="26"/>
          <w:szCs w:val="26"/>
          <w:highlight w:val="none"/>
        </w:rPr>
        <w:t xml:space="preserve">по направлению подготовки ___________________________на 20__-20__учебный год. </w:t>
      </w:r>
    </w:p>
    <w:p w14:paraId="59811CF0">
      <w:pPr>
        <w:pStyle w:val="24"/>
        <w:spacing w:line="360" w:lineRule="auto"/>
        <w:ind w:left="0" w:firstLine="720"/>
        <w:jc w:val="both"/>
        <w:rPr>
          <w:color w:val="auto"/>
          <w:sz w:val="26"/>
          <w:szCs w:val="26"/>
          <w:highlight w:val="none"/>
        </w:rPr>
      </w:pPr>
    </w:p>
    <w:p w14:paraId="69E71618">
      <w:pPr>
        <w:pStyle w:val="24"/>
        <w:spacing w:line="360" w:lineRule="auto"/>
        <w:ind w:left="0" w:firstLine="720"/>
        <w:jc w:val="both"/>
        <w:rPr>
          <w:color w:val="auto"/>
          <w:sz w:val="26"/>
          <w:szCs w:val="26"/>
          <w:highlight w:val="none"/>
        </w:rPr>
      </w:pPr>
      <w:r>
        <w:rPr>
          <w:color w:val="auto"/>
          <w:sz w:val="26"/>
          <w:szCs w:val="26"/>
          <w:highlight w:val="none"/>
        </w:rPr>
        <w:t xml:space="preserve">В программу учебной дисциплины вносятся следующие изменения: </w:t>
      </w:r>
    </w:p>
    <w:p w14:paraId="47AF9E44">
      <w:pPr>
        <w:pStyle w:val="24"/>
        <w:spacing w:line="360" w:lineRule="auto"/>
        <w:ind w:left="0" w:firstLine="720"/>
        <w:jc w:val="both"/>
        <w:rPr>
          <w:color w:val="auto"/>
          <w:sz w:val="26"/>
          <w:szCs w:val="26"/>
          <w:highlight w:val="none"/>
        </w:rPr>
      </w:pPr>
      <w:r>
        <w:rPr>
          <w:color w:val="auto"/>
          <w:sz w:val="26"/>
          <w:szCs w:val="26"/>
          <w:highlight w:val="none"/>
        </w:rPr>
        <w:t xml:space="preserve">1. </w:t>
      </w:r>
    </w:p>
    <w:p w14:paraId="77C107CF">
      <w:pPr>
        <w:pStyle w:val="24"/>
        <w:spacing w:line="360" w:lineRule="auto"/>
        <w:ind w:left="0" w:firstLine="720"/>
        <w:jc w:val="both"/>
        <w:rPr>
          <w:color w:val="auto"/>
          <w:sz w:val="26"/>
          <w:szCs w:val="26"/>
          <w:highlight w:val="none"/>
        </w:rPr>
      </w:pPr>
      <w:r>
        <w:rPr>
          <w:color w:val="auto"/>
          <w:sz w:val="26"/>
          <w:szCs w:val="26"/>
          <w:highlight w:val="none"/>
        </w:rPr>
        <w:t xml:space="preserve">2. </w:t>
      </w:r>
    </w:p>
    <w:p w14:paraId="048B9FCD">
      <w:pPr>
        <w:pStyle w:val="24"/>
        <w:spacing w:line="360" w:lineRule="auto"/>
        <w:ind w:left="0" w:firstLine="720"/>
        <w:jc w:val="both"/>
        <w:rPr>
          <w:color w:val="auto"/>
          <w:sz w:val="26"/>
          <w:szCs w:val="26"/>
          <w:highlight w:val="none"/>
        </w:rPr>
      </w:pPr>
      <w:r>
        <w:rPr>
          <w:color w:val="auto"/>
          <w:sz w:val="26"/>
          <w:szCs w:val="26"/>
          <w:highlight w:val="none"/>
        </w:rPr>
        <w:t>Изменения в рабочую программу учебной дисциплины внесены:</w:t>
      </w:r>
    </w:p>
    <w:p w14:paraId="7B4A12BA">
      <w:pPr>
        <w:pStyle w:val="24"/>
        <w:spacing w:line="360" w:lineRule="auto"/>
        <w:ind w:left="0" w:firstLine="720"/>
        <w:jc w:val="both"/>
        <w:rPr>
          <w:color w:val="auto"/>
          <w:sz w:val="26"/>
          <w:szCs w:val="26"/>
          <w:highlight w:val="none"/>
        </w:rPr>
      </w:pPr>
      <w:r>
        <w:rPr>
          <w:color w:val="auto"/>
          <w:sz w:val="26"/>
          <w:szCs w:val="26"/>
          <w:highlight w:val="none"/>
        </w:rPr>
        <w:t xml:space="preserve">Должность, </w:t>
      </w:r>
    </w:p>
    <w:p w14:paraId="5B01E2C7">
      <w:pPr>
        <w:pStyle w:val="24"/>
        <w:spacing w:line="360" w:lineRule="auto"/>
        <w:ind w:left="0" w:firstLine="720"/>
        <w:jc w:val="both"/>
        <w:rPr>
          <w:color w:val="auto"/>
          <w:sz w:val="26"/>
          <w:szCs w:val="26"/>
          <w:highlight w:val="none"/>
        </w:rPr>
      </w:pPr>
      <w:r>
        <w:rPr>
          <w:color w:val="auto"/>
          <w:sz w:val="26"/>
          <w:szCs w:val="26"/>
          <w:highlight w:val="none"/>
        </w:rPr>
        <w:t>Звание преподавателя                               ________________ФИО</w:t>
      </w:r>
    </w:p>
    <w:p w14:paraId="0FCF2EAE">
      <w:pPr>
        <w:pStyle w:val="24"/>
        <w:spacing w:line="360" w:lineRule="auto"/>
        <w:ind w:left="0" w:firstLine="720"/>
        <w:jc w:val="both"/>
        <w:rPr>
          <w:color w:val="auto"/>
          <w:sz w:val="26"/>
          <w:szCs w:val="26"/>
          <w:highlight w:val="none"/>
        </w:rPr>
      </w:pPr>
    </w:p>
    <w:p w14:paraId="60C64551">
      <w:pPr>
        <w:pStyle w:val="24"/>
        <w:spacing w:line="360" w:lineRule="auto"/>
        <w:ind w:left="0" w:firstLine="720"/>
        <w:jc w:val="both"/>
        <w:rPr>
          <w:color w:val="auto"/>
          <w:sz w:val="26"/>
          <w:szCs w:val="26"/>
          <w:highlight w:val="none"/>
        </w:rPr>
      </w:pPr>
      <w:r>
        <w:rPr>
          <w:color w:val="auto"/>
          <w:sz w:val="26"/>
          <w:szCs w:val="26"/>
          <w:highlight w:val="none"/>
        </w:rPr>
        <w:t>Внесение изменений в рабочую программу учебной дисциплиныутверждены на заседании кафедры «                     »</w:t>
      </w:r>
    </w:p>
    <w:p w14:paraId="51FC0F4E">
      <w:pPr>
        <w:pStyle w:val="24"/>
        <w:spacing w:line="360" w:lineRule="auto"/>
        <w:ind w:left="0" w:firstLine="720"/>
        <w:jc w:val="both"/>
        <w:rPr>
          <w:color w:val="auto"/>
          <w:sz w:val="26"/>
          <w:szCs w:val="26"/>
          <w:highlight w:val="none"/>
        </w:rPr>
      </w:pPr>
      <w:r>
        <w:rPr>
          <w:color w:val="auto"/>
          <w:sz w:val="26"/>
          <w:szCs w:val="26"/>
          <w:highlight w:val="none"/>
        </w:rPr>
        <w:t>Протокол № __ от __.__. 20__ года.</w:t>
      </w:r>
    </w:p>
    <w:p w14:paraId="479EF619">
      <w:pPr>
        <w:pStyle w:val="24"/>
        <w:spacing w:line="360" w:lineRule="auto"/>
        <w:ind w:left="0" w:firstLine="720"/>
        <w:jc w:val="both"/>
        <w:rPr>
          <w:color w:val="auto"/>
          <w:sz w:val="26"/>
          <w:szCs w:val="26"/>
          <w:highlight w:val="none"/>
        </w:rPr>
      </w:pPr>
    </w:p>
    <w:p w14:paraId="2C530880">
      <w:pPr>
        <w:pStyle w:val="24"/>
        <w:spacing w:line="360" w:lineRule="auto"/>
        <w:ind w:left="0" w:firstLine="720"/>
        <w:jc w:val="both"/>
        <w:rPr>
          <w:color w:val="auto"/>
          <w:highlight w:val="none"/>
        </w:rPr>
      </w:pPr>
      <w:r>
        <w:rPr>
          <w:color w:val="auto"/>
          <w:sz w:val="26"/>
          <w:szCs w:val="26"/>
          <w:highlight w:val="none"/>
        </w:rPr>
        <w:t>Зав. кафедрой               _______________________________               ФИО</w:t>
      </w:r>
    </w:p>
    <w:p w14:paraId="4CAB1409">
      <w:pPr>
        <w:spacing w:line="360" w:lineRule="auto"/>
        <w:jc w:val="both"/>
        <w:rPr>
          <w:color w:val="auto"/>
          <w:highlight w:val="none"/>
        </w:rPr>
      </w:pPr>
    </w:p>
    <w:p w14:paraId="6C8541E6">
      <w:pPr>
        <w:spacing w:line="360" w:lineRule="auto"/>
        <w:jc w:val="both"/>
        <w:rPr>
          <w:color w:val="auto"/>
          <w:highlight w:val="none"/>
        </w:rPr>
      </w:pPr>
    </w:p>
    <w:p w14:paraId="3C67CCD9">
      <w:pPr>
        <w:pStyle w:val="24"/>
        <w:spacing w:line="360" w:lineRule="auto"/>
        <w:ind w:left="0" w:firstLine="720"/>
        <w:jc w:val="both"/>
        <w:rPr>
          <w:color w:val="auto"/>
          <w:highlight w:val="none"/>
        </w:rPr>
      </w:pPr>
    </w:p>
    <w:p w14:paraId="4EAD00D1">
      <w:pPr>
        <w:pStyle w:val="24"/>
        <w:spacing w:line="360" w:lineRule="auto"/>
        <w:ind w:left="0" w:firstLine="720"/>
        <w:jc w:val="both"/>
        <w:rPr>
          <w:color w:val="auto"/>
          <w:highlight w:val="none"/>
        </w:rPr>
      </w:pPr>
    </w:p>
    <w:p w14:paraId="1DD1D999">
      <w:pPr>
        <w:pStyle w:val="33"/>
        <w:shd w:val="clear" w:color="auto" w:fill="auto"/>
        <w:spacing w:after="0" w:line="240" w:lineRule="auto"/>
        <w:rPr>
          <w:b/>
          <w:color w:val="auto"/>
          <w:sz w:val="26"/>
          <w:szCs w:val="26"/>
          <w:highlight w:val="none"/>
        </w:rPr>
      </w:pPr>
    </w:p>
    <w:p w14:paraId="1C717B41">
      <w:pPr>
        <w:pStyle w:val="33"/>
        <w:shd w:val="clear" w:color="auto" w:fill="auto"/>
        <w:spacing w:after="0" w:line="240" w:lineRule="auto"/>
        <w:rPr>
          <w:b/>
          <w:color w:val="auto"/>
          <w:sz w:val="26"/>
          <w:szCs w:val="26"/>
          <w:highlight w:val="none"/>
        </w:rPr>
      </w:pPr>
    </w:p>
    <w:p w14:paraId="3DDC13DC">
      <w:pPr>
        <w:pStyle w:val="33"/>
        <w:shd w:val="clear" w:color="auto" w:fill="auto"/>
        <w:spacing w:after="0" w:line="240" w:lineRule="auto"/>
        <w:rPr>
          <w:b/>
          <w:color w:val="auto"/>
          <w:sz w:val="26"/>
          <w:szCs w:val="26"/>
          <w:highlight w:val="none"/>
        </w:rPr>
      </w:pPr>
    </w:p>
    <w:p w14:paraId="2318713D">
      <w:pPr>
        <w:pStyle w:val="33"/>
        <w:shd w:val="clear" w:color="auto" w:fill="auto"/>
        <w:spacing w:after="0" w:line="240" w:lineRule="auto"/>
        <w:rPr>
          <w:b/>
          <w:color w:val="auto"/>
          <w:sz w:val="26"/>
          <w:szCs w:val="26"/>
          <w:highlight w:val="none"/>
        </w:rPr>
      </w:pPr>
    </w:p>
    <w:p w14:paraId="2BEC3142">
      <w:pPr>
        <w:pStyle w:val="33"/>
        <w:shd w:val="clear" w:color="auto" w:fill="auto"/>
        <w:spacing w:after="0" w:line="240" w:lineRule="auto"/>
        <w:rPr>
          <w:b/>
          <w:color w:val="auto"/>
          <w:sz w:val="26"/>
          <w:szCs w:val="26"/>
          <w:highlight w:val="none"/>
        </w:rPr>
      </w:pPr>
    </w:p>
    <w:p w14:paraId="1C248BB1">
      <w:pPr>
        <w:pStyle w:val="33"/>
        <w:shd w:val="clear" w:color="auto" w:fill="auto"/>
        <w:spacing w:after="0" w:line="240" w:lineRule="auto"/>
        <w:rPr>
          <w:b/>
          <w:color w:val="auto"/>
          <w:sz w:val="26"/>
          <w:szCs w:val="26"/>
          <w:highlight w:val="none"/>
        </w:rPr>
      </w:pPr>
    </w:p>
    <w:p w14:paraId="2F42DDE5">
      <w:pPr>
        <w:pStyle w:val="33"/>
        <w:shd w:val="clear" w:color="auto" w:fill="auto"/>
        <w:spacing w:after="0" w:line="240" w:lineRule="auto"/>
        <w:jc w:val="both"/>
        <w:rPr>
          <w:b/>
          <w:color w:val="auto"/>
          <w:sz w:val="26"/>
          <w:szCs w:val="26"/>
          <w:highlight w:val="none"/>
        </w:rPr>
      </w:pPr>
    </w:p>
    <w:p w14:paraId="1CB85795">
      <w:pPr>
        <w:pStyle w:val="33"/>
        <w:shd w:val="clear" w:color="auto" w:fill="auto"/>
        <w:spacing w:after="0" w:line="240" w:lineRule="auto"/>
        <w:jc w:val="both"/>
        <w:rPr>
          <w:b/>
          <w:color w:val="auto"/>
          <w:sz w:val="26"/>
          <w:szCs w:val="26"/>
          <w:highlight w:val="none"/>
        </w:rPr>
      </w:pPr>
    </w:p>
    <w:p w14:paraId="69788917">
      <w:pPr>
        <w:pStyle w:val="33"/>
        <w:shd w:val="clear" w:color="auto" w:fill="auto"/>
        <w:spacing w:after="0" w:line="240" w:lineRule="auto"/>
        <w:jc w:val="both"/>
        <w:rPr>
          <w:b/>
          <w:color w:val="auto"/>
          <w:sz w:val="26"/>
          <w:szCs w:val="26"/>
          <w:highlight w:val="none"/>
        </w:rPr>
      </w:pPr>
    </w:p>
    <w:p w14:paraId="2C349E4B">
      <w:pPr>
        <w:pStyle w:val="33"/>
        <w:shd w:val="clear" w:color="auto" w:fill="auto"/>
        <w:spacing w:after="0" w:line="240" w:lineRule="auto"/>
        <w:rPr>
          <w:b/>
          <w:color w:val="auto"/>
          <w:sz w:val="26"/>
          <w:szCs w:val="26"/>
          <w:highlight w:val="none"/>
        </w:rPr>
      </w:pPr>
    </w:p>
    <w:p w14:paraId="49FA5CA7">
      <w:pPr>
        <w:pStyle w:val="33"/>
        <w:shd w:val="clear" w:color="auto" w:fill="auto"/>
        <w:spacing w:after="0" w:line="240" w:lineRule="auto"/>
        <w:rPr>
          <w:b/>
          <w:color w:val="auto"/>
          <w:sz w:val="26"/>
          <w:szCs w:val="26"/>
          <w:highlight w:val="none"/>
        </w:rPr>
      </w:pPr>
      <w:r>
        <w:rPr>
          <w:b/>
          <w:color w:val="auto"/>
          <w:sz w:val="26"/>
          <w:szCs w:val="26"/>
          <w:highlight w:val="none"/>
        </w:rPr>
        <w:t xml:space="preserve">АННОТАЦИЯ </w:t>
      </w:r>
    </w:p>
    <w:p w14:paraId="2C52161B">
      <w:pPr>
        <w:pStyle w:val="33"/>
        <w:shd w:val="clear" w:color="auto" w:fill="auto"/>
        <w:spacing w:after="0" w:line="240" w:lineRule="auto"/>
        <w:rPr>
          <w:b/>
          <w:color w:val="auto"/>
          <w:sz w:val="26"/>
          <w:szCs w:val="26"/>
          <w:highlight w:val="none"/>
        </w:rPr>
      </w:pPr>
      <w:r>
        <w:rPr>
          <w:b/>
          <w:color w:val="auto"/>
          <w:sz w:val="26"/>
          <w:szCs w:val="26"/>
          <w:highlight w:val="none"/>
        </w:rPr>
        <w:t>РАБОЧЕЙ ПРОГРАММЫ ДИСЦИПЛИНЫ «МАКРОЭКОНОМИКА»</w:t>
      </w:r>
    </w:p>
    <w:p w14:paraId="0DF7A29C">
      <w:pPr>
        <w:pStyle w:val="33"/>
        <w:shd w:val="clear" w:color="auto" w:fill="auto"/>
        <w:spacing w:after="0" w:line="240" w:lineRule="auto"/>
        <w:rPr>
          <w:b/>
          <w:color w:val="auto"/>
          <w:sz w:val="26"/>
          <w:szCs w:val="26"/>
          <w:highlight w:val="none"/>
        </w:rPr>
      </w:pPr>
      <w:r>
        <w:rPr>
          <w:b/>
          <w:color w:val="auto"/>
          <w:sz w:val="26"/>
          <w:szCs w:val="26"/>
          <w:highlight w:val="none"/>
        </w:rPr>
        <w:t>НАПРАВЛЕНИЕ ПОДГОТОВКИ 38.01.03 – «ЭКОНОМИКА»,</w:t>
      </w:r>
    </w:p>
    <w:p w14:paraId="42B84352">
      <w:pPr>
        <w:pStyle w:val="33"/>
        <w:shd w:val="clear" w:color="auto" w:fill="auto"/>
        <w:spacing w:after="0" w:line="240" w:lineRule="auto"/>
        <w:rPr>
          <w:b/>
          <w:color w:val="auto"/>
          <w:sz w:val="26"/>
          <w:szCs w:val="26"/>
          <w:highlight w:val="none"/>
        </w:rPr>
      </w:pPr>
      <w:r>
        <w:rPr>
          <w:b/>
          <w:color w:val="auto"/>
          <w:sz w:val="26"/>
          <w:szCs w:val="26"/>
          <w:highlight w:val="none"/>
        </w:rPr>
        <w:t>ПРОФИЛЬ ПОДГОТОВКИ «Мировая экономика»</w:t>
      </w:r>
    </w:p>
    <w:p w14:paraId="35C4CAE3">
      <w:pPr>
        <w:widowControl w:val="0"/>
        <w:spacing w:after="0" w:line="240"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УРОВЕНЬ БАКАЛАВРИАТА</w:t>
      </w:r>
    </w:p>
    <w:p w14:paraId="30DBA8E2">
      <w:pPr>
        <w:widowControl w:val="0"/>
        <w:spacing w:after="0" w:line="240" w:lineRule="auto"/>
        <w:jc w:val="center"/>
        <w:rPr>
          <w:rFonts w:ascii="Times New Roman" w:hAnsi="Times New Roman" w:cs="Times New Roman"/>
          <w:b/>
          <w:color w:val="auto"/>
          <w:sz w:val="26"/>
          <w:szCs w:val="26"/>
          <w:highlight w:val="none"/>
        </w:rPr>
      </w:pPr>
    </w:p>
    <w:p w14:paraId="65F3D01B">
      <w:pPr>
        <w:pStyle w:val="33"/>
        <w:numPr>
          <w:ilvl w:val="0"/>
          <w:numId w:val="38"/>
        </w:numPr>
        <w:shd w:val="clear" w:color="auto" w:fill="auto"/>
        <w:spacing w:after="0" w:line="240" w:lineRule="auto"/>
        <w:ind w:left="0" w:firstLine="709"/>
        <w:jc w:val="both"/>
        <w:rPr>
          <w:b/>
          <w:color w:val="auto"/>
          <w:sz w:val="26"/>
          <w:szCs w:val="26"/>
          <w:highlight w:val="none"/>
        </w:rPr>
      </w:pPr>
      <w:r>
        <w:rPr>
          <w:b/>
          <w:color w:val="auto"/>
          <w:sz w:val="26"/>
          <w:szCs w:val="26"/>
          <w:highlight w:val="none"/>
        </w:rPr>
        <w:t>Цель и задачи дисциплины</w:t>
      </w:r>
    </w:p>
    <w:p w14:paraId="1EC59A37">
      <w:pPr>
        <w:pStyle w:val="33"/>
        <w:spacing w:after="0" w:line="240" w:lineRule="auto"/>
        <w:ind w:firstLine="709"/>
        <w:jc w:val="both"/>
        <w:rPr>
          <w:color w:val="auto"/>
          <w:sz w:val="26"/>
          <w:szCs w:val="26"/>
          <w:highlight w:val="none"/>
        </w:rPr>
      </w:pPr>
      <w:r>
        <w:rPr>
          <w:color w:val="auto"/>
          <w:sz w:val="26"/>
          <w:szCs w:val="26"/>
          <w:highlight w:val="none"/>
        </w:rPr>
        <w:t>Цель дисциплины «Макроэкономика» заключается в формировании у обучающихся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14:paraId="785A96D7">
      <w:pPr>
        <w:pStyle w:val="33"/>
        <w:spacing w:after="0" w:line="240" w:lineRule="auto"/>
        <w:ind w:firstLine="709"/>
        <w:jc w:val="both"/>
        <w:rPr>
          <w:color w:val="auto"/>
          <w:sz w:val="26"/>
          <w:szCs w:val="26"/>
          <w:highlight w:val="none"/>
        </w:rPr>
      </w:pPr>
      <w:r>
        <w:rPr>
          <w:color w:val="auto"/>
          <w:sz w:val="26"/>
          <w:szCs w:val="26"/>
          <w:highlight w:val="none"/>
        </w:rPr>
        <w:t xml:space="preserve">Задачи:  </w:t>
      </w:r>
    </w:p>
    <w:p w14:paraId="486C49F6">
      <w:pPr>
        <w:pStyle w:val="33"/>
        <w:spacing w:after="0" w:line="240" w:lineRule="auto"/>
        <w:ind w:firstLine="709"/>
        <w:jc w:val="both"/>
        <w:rPr>
          <w:color w:val="auto"/>
          <w:sz w:val="26"/>
          <w:szCs w:val="26"/>
          <w:highlight w:val="none"/>
        </w:rPr>
      </w:pPr>
      <w:r>
        <w:rPr>
          <w:color w:val="auto"/>
          <w:sz w:val="26"/>
          <w:szCs w:val="26"/>
          <w:highlight w:val="none"/>
        </w:rPr>
        <w:t>- теоретическое освоение современных макроэкономических концепций и моделей;</w:t>
      </w:r>
    </w:p>
    <w:p w14:paraId="7CE728D4">
      <w:pPr>
        <w:pStyle w:val="33"/>
        <w:spacing w:after="0" w:line="240" w:lineRule="auto"/>
        <w:ind w:firstLine="709"/>
        <w:jc w:val="both"/>
        <w:rPr>
          <w:color w:val="auto"/>
          <w:sz w:val="26"/>
          <w:szCs w:val="26"/>
          <w:highlight w:val="none"/>
        </w:rPr>
      </w:pPr>
      <w:r>
        <w:rPr>
          <w:color w:val="auto"/>
          <w:sz w:val="26"/>
          <w:szCs w:val="26"/>
          <w:highlight w:val="none"/>
        </w:rPr>
        <w:t>- приобретение практических навыков анализа движения цен и денежной массы, решения проблем, связанных с подъёмами и спадами циклического характера;</w:t>
      </w:r>
    </w:p>
    <w:p w14:paraId="227941CE">
      <w:pPr>
        <w:pStyle w:val="33"/>
        <w:spacing w:after="0" w:line="240" w:lineRule="auto"/>
        <w:ind w:firstLine="709"/>
        <w:jc w:val="both"/>
        <w:rPr>
          <w:color w:val="auto"/>
          <w:sz w:val="26"/>
          <w:szCs w:val="26"/>
          <w:highlight w:val="none"/>
        </w:rPr>
      </w:pPr>
      <w:r>
        <w:rPr>
          <w:color w:val="auto"/>
          <w:sz w:val="26"/>
          <w:szCs w:val="26"/>
          <w:highlight w:val="none"/>
        </w:rPr>
        <w:t>- понимание содержания и сущности мероприятий в области бюджетно-налоговой, кредитно-денежной и инвестиционной политики, политики в области занятости, доходов и т.п.;</w:t>
      </w:r>
    </w:p>
    <w:p w14:paraId="497736F4">
      <w:pPr>
        <w:pStyle w:val="33"/>
        <w:shd w:val="clear" w:color="auto" w:fill="auto"/>
        <w:spacing w:after="0" w:line="240" w:lineRule="auto"/>
        <w:ind w:firstLine="709"/>
        <w:jc w:val="both"/>
        <w:rPr>
          <w:b/>
          <w:color w:val="auto"/>
          <w:sz w:val="26"/>
          <w:szCs w:val="26"/>
          <w:highlight w:val="none"/>
        </w:rPr>
      </w:pPr>
      <w:r>
        <w:rPr>
          <w:color w:val="auto"/>
          <w:sz w:val="26"/>
          <w:szCs w:val="26"/>
          <w:highlight w:val="none"/>
        </w:rPr>
        <w:t>- понимание макроэкономических проблем России.</w:t>
      </w:r>
    </w:p>
    <w:p w14:paraId="42ECA6C6">
      <w:pPr>
        <w:pStyle w:val="33"/>
        <w:numPr>
          <w:ilvl w:val="0"/>
          <w:numId w:val="38"/>
        </w:numPr>
        <w:shd w:val="clear" w:color="auto" w:fill="auto"/>
        <w:spacing w:after="0" w:line="240" w:lineRule="auto"/>
        <w:ind w:left="0" w:firstLine="709"/>
        <w:jc w:val="both"/>
        <w:rPr>
          <w:color w:val="auto"/>
          <w:sz w:val="26"/>
          <w:szCs w:val="26"/>
          <w:highlight w:val="none"/>
        </w:rPr>
      </w:pPr>
      <w:r>
        <w:rPr>
          <w:b/>
          <w:color w:val="auto"/>
          <w:sz w:val="26"/>
          <w:szCs w:val="26"/>
          <w:highlight w:val="none"/>
        </w:rPr>
        <w:t xml:space="preserve">Место дисциплины в структуре ОПОП </w:t>
      </w:r>
    </w:p>
    <w:p w14:paraId="10B7EF71">
      <w:pPr>
        <w:pStyle w:val="33"/>
        <w:shd w:val="clear" w:color="auto" w:fill="auto"/>
        <w:spacing w:after="0" w:line="240" w:lineRule="auto"/>
        <w:ind w:firstLine="709"/>
        <w:jc w:val="both"/>
        <w:rPr>
          <w:color w:val="auto"/>
          <w:sz w:val="26"/>
          <w:szCs w:val="26"/>
          <w:highlight w:val="none"/>
        </w:rPr>
      </w:pPr>
      <w:r>
        <w:rPr>
          <w:color w:val="auto"/>
          <w:sz w:val="26"/>
          <w:szCs w:val="26"/>
          <w:highlight w:val="none"/>
        </w:rPr>
        <w:t xml:space="preserve">Дисциплина «Макроэкономика» является базовой дисциплиной части общенаучного цикла дисциплин основной профессиональной образовательной программы (ОПОП) по направлению подготовки 38.03.01. «Экономика» (бакалавриат). </w:t>
      </w:r>
    </w:p>
    <w:p w14:paraId="4F82B12E">
      <w:pPr>
        <w:pStyle w:val="33"/>
        <w:numPr>
          <w:ilvl w:val="0"/>
          <w:numId w:val="38"/>
        </w:numPr>
        <w:shd w:val="clear" w:color="auto" w:fill="auto"/>
        <w:spacing w:after="0" w:line="240" w:lineRule="auto"/>
        <w:ind w:left="0" w:firstLine="709"/>
        <w:jc w:val="both"/>
        <w:rPr>
          <w:b/>
          <w:color w:val="auto"/>
          <w:sz w:val="26"/>
          <w:szCs w:val="26"/>
          <w:highlight w:val="none"/>
        </w:rPr>
      </w:pPr>
      <w:r>
        <w:rPr>
          <w:b/>
          <w:color w:val="auto"/>
          <w:sz w:val="26"/>
          <w:szCs w:val="26"/>
          <w:highlight w:val="none"/>
        </w:rPr>
        <w:t xml:space="preserve">Трудоемкость дисциплины: </w:t>
      </w:r>
      <w:r>
        <w:rPr>
          <w:color w:val="auto"/>
          <w:sz w:val="26"/>
          <w:szCs w:val="26"/>
          <w:highlight w:val="none"/>
        </w:rPr>
        <w:t>общая трудоемкость дисциплины составляет 7 зачетных единиц,252 часа для очной формы обучения;</w:t>
      </w:r>
    </w:p>
    <w:p w14:paraId="0613270C">
      <w:pPr>
        <w:pStyle w:val="33"/>
        <w:numPr>
          <w:ilvl w:val="0"/>
          <w:numId w:val="38"/>
        </w:numPr>
        <w:shd w:val="clear" w:color="auto" w:fill="auto"/>
        <w:spacing w:after="0" w:line="240" w:lineRule="auto"/>
        <w:ind w:left="0" w:firstLine="709"/>
        <w:jc w:val="both"/>
        <w:rPr>
          <w:b/>
          <w:color w:val="auto"/>
          <w:sz w:val="26"/>
          <w:szCs w:val="26"/>
          <w:highlight w:val="none"/>
        </w:rPr>
      </w:pPr>
      <w:r>
        <w:rPr>
          <w:b/>
          <w:color w:val="auto"/>
          <w:sz w:val="26"/>
          <w:szCs w:val="26"/>
          <w:highlight w:val="none"/>
        </w:rPr>
        <w:t>Требования к результатам освоения дисциплины</w:t>
      </w:r>
    </w:p>
    <w:p w14:paraId="2DFAC9E5">
      <w:pPr>
        <w:pStyle w:val="33"/>
        <w:shd w:val="clear" w:color="auto" w:fill="auto"/>
        <w:spacing w:after="0" w:line="240" w:lineRule="auto"/>
        <w:ind w:firstLine="709"/>
        <w:jc w:val="both"/>
        <w:rPr>
          <w:color w:val="auto"/>
          <w:sz w:val="26"/>
          <w:szCs w:val="26"/>
          <w:highlight w:val="none"/>
        </w:rPr>
      </w:pPr>
      <w:r>
        <w:rPr>
          <w:color w:val="auto"/>
          <w:sz w:val="26"/>
          <w:szCs w:val="26"/>
          <w:highlight w:val="none"/>
        </w:rPr>
        <w:t>В результате освоения программы учебной дисциплины «Макроэкономика» по направлению подготовки 38.03.01 «Экономика» обучающийся должен приобрести следующие знания, умения и навыки, соответствующие компетенциям ОПОП:</w:t>
      </w:r>
    </w:p>
    <w:p w14:paraId="26ED0594">
      <w:pPr>
        <w:spacing w:after="0" w:line="240" w:lineRule="auto"/>
        <w:ind w:right="7"/>
        <w:jc w:val="center"/>
        <w:rPr>
          <w:rFonts w:ascii="Times New Roman" w:hAnsi="Times New Roman" w:eastAsia="Times New Roman"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универсальные  и общепрофессиональные компетенции</w:t>
      </w:r>
    </w:p>
    <w:tbl>
      <w:tblPr>
        <w:tblStyle w:val="7"/>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34"/>
        <w:gridCol w:w="992"/>
        <w:gridCol w:w="4238"/>
      </w:tblGrid>
      <w:tr w14:paraId="0622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0E265496">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Код и наименование</w:t>
            </w:r>
          </w:p>
          <w:p w14:paraId="42B827AE">
            <w:pPr>
              <w:spacing w:after="0" w:line="240" w:lineRule="auto"/>
              <w:ind w:left="11" w:hanging="11"/>
              <w:jc w:val="center"/>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компетенции</w:t>
            </w:r>
          </w:p>
        </w:tc>
        <w:tc>
          <w:tcPr>
            <w:tcW w:w="1412" w:type="pct"/>
            <w:vAlign w:val="center"/>
          </w:tcPr>
          <w:p w14:paraId="7C2A0E7A">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Код и наименование</w:t>
            </w:r>
          </w:p>
          <w:p w14:paraId="64155175">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индикатора достижения</w:t>
            </w:r>
          </w:p>
          <w:p w14:paraId="0F9D8030">
            <w:pPr>
              <w:spacing w:after="0" w:line="240" w:lineRule="auto"/>
              <w:ind w:left="11" w:hanging="11"/>
              <w:jc w:val="center"/>
              <w:rPr>
                <w:rFonts w:ascii="Times New Roman" w:hAnsi="Times New Roman" w:eastAsia="Calibri" w:cs="Times New Roman"/>
                <w:b/>
                <w:bCs/>
                <w:color w:val="auto"/>
                <w:sz w:val="18"/>
                <w:szCs w:val="18"/>
                <w:highlight w:val="none"/>
                <w:lang w:eastAsia="ru-RU"/>
              </w:rPr>
            </w:pPr>
            <w:r>
              <w:rPr>
                <w:rFonts w:ascii="Times New Roman" w:hAnsi="Times New Roman" w:eastAsia="Calibri" w:cs="Times New Roman"/>
                <w:b/>
                <w:bCs/>
                <w:color w:val="auto"/>
                <w:sz w:val="18"/>
                <w:szCs w:val="18"/>
                <w:highlight w:val="none"/>
                <w:lang w:eastAsia="ru-RU"/>
              </w:rPr>
              <w:t>компе</w:t>
            </w:r>
            <w:r>
              <w:rPr>
                <w:rFonts w:ascii="Times New Roman" w:hAnsi="Times New Roman" w:eastAsia="Calibri" w:cs="Times New Roman"/>
                <w:b/>
                <w:bCs/>
                <w:color w:val="auto"/>
                <w:sz w:val="18"/>
                <w:szCs w:val="18"/>
                <w:highlight w:val="none"/>
                <w:lang w:eastAsia="ru-RU"/>
              </w:rPr>
              <w:softHyphen/>
            </w:r>
            <w:r>
              <w:rPr>
                <w:rFonts w:ascii="Times New Roman" w:hAnsi="Times New Roman" w:eastAsia="Calibri" w:cs="Times New Roman"/>
                <w:b/>
                <w:bCs/>
                <w:color w:val="auto"/>
                <w:sz w:val="18"/>
                <w:szCs w:val="18"/>
                <w:highlight w:val="none"/>
                <w:lang w:eastAsia="ru-RU"/>
              </w:rPr>
              <w:t>тенции</w:t>
            </w:r>
          </w:p>
        </w:tc>
        <w:tc>
          <w:tcPr>
            <w:tcW w:w="2606" w:type="pct"/>
            <w:gridSpan w:val="2"/>
            <w:vAlign w:val="center"/>
          </w:tcPr>
          <w:p w14:paraId="5E26A10D">
            <w:pPr>
              <w:spacing w:after="0" w:line="240" w:lineRule="auto"/>
              <w:ind w:left="11" w:hanging="11"/>
              <w:jc w:val="center"/>
              <w:rPr>
                <w:rFonts w:ascii="Times New Roman" w:hAnsi="Times New Roman" w:eastAsia="Times New Roman" w:cs="Times New Roman"/>
                <w:b/>
                <w:bCs/>
                <w:color w:val="auto"/>
                <w:sz w:val="18"/>
                <w:szCs w:val="18"/>
                <w:highlight w:val="none"/>
                <w:lang w:eastAsia="ru-RU"/>
              </w:rPr>
            </w:pPr>
            <w:r>
              <w:rPr>
                <w:rFonts w:ascii="Times New Roman" w:hAnsi="Times New Roman" w:eastAsia="Times New Roman" w:cs="Times New Roman"/>
                <w:b/>
                <w:bCs/>
                <w:color w:val="auto"/>
                <w:sz w:val="18"/>
                <w:szCs w:val="18"/>
                <w:highlight w:val="none"/>
                <w:lang w:eastAsia="ru-RU"/>
              </w:rPr>
              <w:t>Планируемые результаты обучения</w:t>
            </w:r>
          </w:p>
          <w:p w14:paraId="3F4C86CD">
            <w:pPr>
              <w:spacing w:after="0" w:line="240" w:lineRule="auto"/>
              <w:ind w:left="11" w:hanging="11"/>
              <w:jc w:val="center"/>
              <w:rPr>
                <w:rFonts w:ascii="Times New Roman" w:hAnsi="Times New Roman" w:eastAsia="Calibri" w:cs="Times New Roman"/>
                <w:b/>
                <w:color w:val="auto"/>
                <w:sz w:val="18"/>
                <w:szCs w:val="18"/>
                <w:highlight w:val="none"/>
                <w:lang w:eastAsia="ru-RU"/>
              </w:rPr>
            </w:pPr>
            <w:r>
              <w:rPr>
                <w:rFonts w:ascii="Times New Roman" w:hAnsi="Times New Roman" w:eastAsia="Times New Roman" w:cs="Times New Roman"/>
                <w:b/>
                <w:bCs/>
                <w:color w:val="auto"/>
                <w:sz w:val="18"/>
                <w:szCs w:val="18"/>
                <w:highlight w:val="none"/>
                <w:lang w:eastAsia="ru-RU"/>
              </w:rPr>
              <w:t>по дисциплине (ЗУН)</w:t>
            </w:r>
          </w:p>
        </w:tc>
      </w:tr>
      <w:tr w14:paraId="6294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59E326D7">
            <w:pPr>
              <w:spacing w:after="0" w:line="240" w:lineRule="auto"/>
              <w:rPr>
                <w:rFonts w:ascii="Times New Roman" w:hAnsi="Times New Roman" w:eastAsia="Calibri" w:cs="Times New Roman"/>
                <w:color w:val="auto"/>
                <w:sz w:val="20"/>
                <w:szCs w:val="20"/>
                <w:highlight w:val="none"/>
              </w:rPr>
            </w:pPr>
            <w:r>
              <w:rPr>
                <w:rFonts w:ascii="Times New Roman" w:hAnsi="Times New Roman" w:eastAsia="Calibri" w:cs="Times New Roman"/>
                <w:b/>
                <w:color w:val="auto"/>
                <w:sz w:val="20"/>
                <w:szCs w:val="20"/>
                <w:highlight w:val="none"/>
              </w:rPr>
              <w:t>УК-10.</w:t>
            </w:r>
            <w:r>
              <w:rPr>
                <w:rFonts w:ascii="Times New Roman" w:hAnsi="Times New Roman" w:eastAsia="Calibri" w:cs="Times New Roman"/>
                <w:color w:val="auto"/>
                <w:sz w:val="20"/>
                <w:szCs w:val="20"/>
                <w:highlight w:val="none"/>
              </w:rPr>
              <w:t xml:space="preserve"> Способен принимать обоснованные экономические решения в различных областях жизнедеятельности</w:t>
            </w:r>
          </w:p>
        </w:tc>
        <w:tc>
          <w:tcPr>
            <w:tcW w:w="1412" w:type="pct"/>
            <w:vMerge w:val="restart"/>
          </w:tcPr>
          <w:p w14:paraId="1E079860">
            <w:pPr>
              <w:spacing w:after="0" w:line="240" w:lineRule="auto"/>
              <w:jc w:val="both"/>
              <w:rPr>
                <w:rFonts w:ascii="Times New Roman" w:hAnsi="Times New Roman" w:cs="Times New Roman"/>
                <w:bCs/>
                <w:color w:val="auto"/>
                <w:sz w:val="20"/>
                <w:szCs w:val="20"/>
                <w:highlight w:val="none"/>
              </w:rPr>
            </w:pPr>
            <w:r>
              <w:rPr>
                <w:rFonts w:ascii="Times New Roman" w:hAnsi="Times New Roman"/>
                <w:iCs/>
                <w:color w:val="auto"/>
                <w:sz w:val="20"/>
                <w:szCs w:val="20"/>
                <w:highlight w:val="none"/>
              </w:rPr>
              <w:t>ИД-1</w:t>
            </w:r>
            <w:r>
              <w:rPr>
                <w:rFonts w:ascii="Times New Roman" w:hAnsi="Times New Roman"/>
                <w:iCs/>
                <w:color w:val="auto"/>
                <w:sz w:val="20"/>
                <w:szCs w:val="20"/>
                <w:highlight w:val="none"/>
                <w:vertAlign w:val="subscript"/>
              </w:rPr>
              <w:t xml:space="preserve">УК-10 </w:t>
            </w:r>
            <w:r>
              <w:rPr>
                <w:rFonts w:ascii="Times New Roman" w:hAnsi="Times New Roman" w:cs="Times New Roman"/>
                <w:bCs/>
                <w:color w:val="auto"/>
                <w:sz w:val="20"/>
                <w:szCs w:val="20"/>
                <w:highlight w:val="none"/>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24D3C8">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B6B4059">
            <w:pPr>
              <w:spacing w:after="0" w:line="240" w:lineRule="auto"/>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p w14:paraId="23751ED3">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highlight w:val="none"/>
                <w:lang w:eastAsia="ru-RU"/>
              </w:rPr>
            </w:pPr>
          </w:p>
        </w:tc>
      </w:tr>
      <w:tr w14:paraId="7D01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6123FD89">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412" w:type="pct"/>
            <w:vMerge w:val="continue"/>
          </w:tcPr>
          <w:p w14:paraId="67E09DB7">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052691AC">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2601AFB">
            <w:pPr>
              <w:spacing w:after="0" w:line="240" w:lineRule="auto"/>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14:paraId="2E6E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EAC18F4">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412" w:type="pct"/>
            <w:vMerge w:val="continue"/>
          </w:tcPr>
          <w:p w14:paraId="5168D124">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46AF148">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0F00D4C">
            <w:pPr>
              <w:spacing w:after="0" w:line="240" w:lineRule="auto"/>
              <w:ind w:left="11" w:hanging="11"/>
              <w:jc w:val="both"/>
              <w:rPr>
                <w:rFonts w:ascii="Times New Roman" w:hAnsi="Times New Roman" w:eastAsia="Calibri" w:cs="Times New Roman"/>
                <w:color w:val="auto"/>
                <w:sz w:val="18"/>
                <w:szCs w:val="18"/>
                <w:highlight w:val="none"/>
                <w:lang w:eastAsia="ru-RU"/>
              </w:rPr>
            </w:pPr>
            <w:r>
              <w:rPr>
                <w:rFonts w:ascii="Times New Roman" w:hAnsi="Times New Roman" w:eastAsia="Times New Roman" w:cs="Times New Roman"/>
                <w:color w:val="auto"/>
                <w:sz w:val="18"/>
                <w:szCs w:val="18"/>
                <w:highlight w:val="none"/>
              </w:rPr>
              <w:t>навыкамиприменения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14:paraId="1C84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ADA2267">
            <w:pPr>
              <w:spacing w:after="0" w:line="240" w:lineRule="auto"/>
              <w:ind w:left="11" w:hanging="11"/>
              <w:jc w:val="both"/>
              <w:rPr>
                <w:rFonts w:ascii="Times New Roman" w:hAnsi="Times New Roman" w:eastAsia="Calibri" w:cs="Times New Roman"/>
                <w:color w:val="auto"/>
                <w:sz w:val="18"/>
                <w:szCs w:val="18"/>
                <w:highlight w:val="none"/>
                <w:lang w:eastAsia="ru-RU"/>
              </w:rPr>
            </w:pPr>
            <w:r>
              <w:rPr>
                <w:rFonts w:ascii="Times New Roman" w:hAnsi="Times New Roman" w:eastAsia="Calibri" w:cs="Times New Roman"/>
                <w:b/>
                <w:color w:val="auto"/>
                <w:sz w:val="20"/>
                <w:szCs w:val="20"/>
                <w:highlight w:val="none"/>
                <w:lang w:eastAsia="ru-RU"/>
              </w:rPr>
              <w:t xml:space="preserve">ОПК-3 </w:t>
            </w:r>
            <w:r>
              <w:rPr>
                <w:rFonts w:ascii="Times New Roman" w:hAnsi="Times New Roman" w:eastAsia="Calibri" w:cs="Times New Roman"/>
                <w:bCs/>
                <w:color w:val="auto"/>
                <w:sz w:val="20"/>
                <w:szCs w:val="20"/>
                <w:highlight w:val="none"/>
                <w:lang w:eastAsia="ru-RU"/>
              </w:rPr>
              <w:t>Способен анализировать и содержательно объяснять природу экономических процессов на микро- и макроуровне</w:t>
            </w:r>
          </w:p>
        </w:tc>
        <w:tc>
          <w:tcPr>
            <w:tcW w:w="1412" w:type="pct"/>
            <w:vMerge w:val="restart"/>
          </w:tcPr>
          <w:p w14:paraId="3F238DE9">
            <w:pPr>
              <w:spacing w:after="0" w:line="240" w:lineRule="auto"/>
              <w:rPr>
                <w:rFonts w:ascii="Times New Roman" w:hAnsi="Times New Roman" w:eastAsia="Calibri" w:cs="Times New Roman"/>
                <w:color w:val="auto"/>
                <w:sz w:val="20"/>
                <w:szCs w:val="20"/>
                <w:highlight w:val="none"/>
              </w:rPr>
            </w:pPr>
            <w:r>
              <w:rPr>
                <w:rFonts w:ascii="Times New Roman" w:hAnsi="Times New Roman" w:eastAsia="Calibri" w:cs="Times New Roman"/>
                <w:iCs/>
                <w:color w:val="auto"/>
                <w:sz w:val="20"/>
                <w:szCs w:val="20"/>
                <w:highlight w:val="none"/>
              </w:rPr>
              <w:t>ИД-1опк-</w:t>
            </w:r>
            <w:r>
              <w:rPr>
                <w:rFonts w:ascii="Times New Roman" w:hAnsi="Times New Roman" w:eastAsia="Calibri" w:cs="Times New Roman"/>
                <w:iCs/>
                <w:color w:val="auto"/>
                <w:sz w:val="20"/>
                <w:szCs w:val="20"/>
                <w:highlight w:val="none"/>
                <w:vertAlign w:val="subscript"/>
              </w:rPr>
              <w:t>3</w:t>
            </w:r>
            <w:r>
              <w:rPr>
                <w:rFonts w:ascii="Times New Roman" w:hAnsi="Times New Roman" w:eastAsia="Calibri" w:cs="Times New Roman"/>
                <w:color w:val="auto"/>
                <w:sz w:val="20"/>
                <w:szCs w:val="20"/>
                <w:highlight w:val="none"/>
              </w:rPr>
              <w:t xml:space="preserve"> Демонстрирует знания природы экономических процессов на микро- и макроуровне.</w:t>
            </w:r>
          </w:p>
          <w:p w14:paraId="172A5E51">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5C6116">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812C90F">
            <w:pPr>
              <w:spacing w:after="0" w:line="240" w:lineRule="auto"/>
              <w:jc w:val="both"/>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14:paraId="5787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4C71A378">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412" w:type="pct"/>
            <w:vMerge w:val="continue"/>
          </w:tcPr>
          <w:p w14:paraId="7046BC2B">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2E433ABE">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3729C31">
            <w:pPr>
              <w:spacing w:after="0" w:line="240" w:lineRule="auto"/>
              <w:jc w:val="both"/>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проводить обработку экономических данных, связанные с профессиональной задачей;</w:t>
            </w:r>
          </w:p>
        </w:tc>
      </w:tr>
      <w:tr w14:paraId="4843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494EB67A">
            <w:pPr>
              <w:spacing w:after="0" w:line="240" w:lineRule="auto"/>
              <w:ind w:left="11" w:hanging="11"/>
              <w:jc w:val="center"/>
              <w:rPr>
                <w:rFonts w:ascii="Times New Roman" w:hAnsi="Times New Roman" w:eastAsia="Calibri" w:cs="Times New Roman"/>
                <w:color w:val="auto"/>
                <w:sz w:val="18"/>
                <w:szCs w:val="18"/>
                <w:highlight w:val="none"/>
                <w:lang w:eastAsia="ru-RU"/>
              </w:rPr>
            </w:pPr>
          </w:p>
        </w:tc>
        <w:tc>
          <w:tcPr>
            <w:tcW w:w="1412" w:type="pct"/>
            <w:vMerge w:val="continue"/>
          </w:tcPr>
          <w:p w14:paraId="27FE275F">
            <w:pPr>
              <w:spacing w:after="0" w:line="240" w:lineRule="auto"/>
              <w:ind w:left="11" w:hanging="11"/>
              <w:jc w:val="both"/>
              <w:rPr>
                <w:rFonts w:ascii="Times New Roman" w:hAnsi="Times New Roman" w:eastAsia="Calibri" w:cs="Times New Roman"/>
                <w:b/>
                <w:color w:val="auto"/>
                <w:sz w:val="18"/>
                <w:szCs w:val="18"/>
                <w:highlight w:val="none"/>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F141002">
            <w:pPr>
              <w:spacing w:after="0" w:line="240" w:lineRule="auto"/>
              <w:ind w:left="11" w:hanging="11"/>
              <w:jc w:val="both"/>
              <w:rPr>
                <w:rFonts w:ascii="Times New Roman" w:hAnsi="Times New Roman" w:eastAsia="Calibri" w:cs="Times New Roman"/>
                <w:b/>
                <w:color w:val="auto"/>
                <w:sz w:val="18"/>
                <w:szCs w:val="18"/>
                <w:highlight w:val="none"/>
                <w:lang w:eastAsia="ru-RU"/>
              </w:rPr>
            </w:pPr>
            <w:r>
              <w:rPr>
                <w:rFonts w:ascii="Times New Roman" w:hAnsi="Times New Roman" w:eastAsia="Calibri" w:cs="Times New Roman"/>
                <w:b/>
                <w:color w:val="auto"/>
                <w:sz w:val="18"/>
                <w:szCs w:val="18"/>
                <w:highlight w:val="none"/>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065EE54">
            <w:pPr>
              <w:spacing w:after="0" w:line="240" w:lineRule="auto"/>
              <w:ind w:left="11" w:hanging="11"/>
              <w:jc w:val="both"/>
              <w:rPr>
                <w:rFonts w:ascii="Times New Roman" w:hAnsi="Times New Roman" w:eastAsia="Calibri" w:cs="Times New Roman"/>
                <w:color w:val="auto"/>
                <w:sz w:val="18"/>
                <w:szCs w:val="18"/>
                <w:highlight w:val="none"/>
                <w:lang w:eastAsia="ru-RU"/>
              </w:rPr>
            </w:pPr>
            <w:r>
              <w:rPr>
                <w:rFonts w:ascii="Times New Roman" w:hAnsi="Times New Roman" w:cs="Times New Roman"/>
                <w:color w:val="auto"/>
                <w:sz w:val="18"/>
                <w:szCs w:val="18"/>
                <w:highlight w:val="none"/>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14:paraId="64DF7A95">
      <w:pPr>
        <w:pStyle w:val="33"/>
        <w:shd w:val="clear" w:color="auto" w:fill="auto"/>
        <w:spacing w:after="0" w:line="240" w:lineRule="auto"/>
        <w:ind w:firstLine="709"/>
        <w:jc w:val="both"/>
        <w:rPr>
          <w:color w:val="auto"/>
          <w:sz w:val="26"/>
          <w:szCs w:val="26"/>
          <w:highlight w:val="none"/>
        </w:rPr>
      </w:pPr>
    </w:p>
    <w:p w14:paraId="04685846">
      <w:pPr>
        <w:pStyle w:val="33"/>
        <w:numPr>
          <w:ilvl w:val="0"/>
          <w:numId w:val="38"/>
        </w:numPr>
        <w:shd w:val="clear" w:color="auto" w:fill="auto"/>
        <w:spacing w:after="0" w:line="240" w:lineRule="auto"/>
        <w:ind w:left="0" w:firstLine="709"/>
        <w:jc w:val="both"/>
        <w:rPr>
          <w:b/>
          <w:color w:val="auto"/>
          <w:sz w:val="26"/>
          <w:szCs w:val="26"/>
          <w:highlight w:val="none"/>
        </w:rPr>
      </w:pPr>
      <w:r>
        <w:rPr>
          <w:b/>
          <w:color w:val="auto"/>
          <w:sz w:val="26"/>
          <w:szCs w:val="26"/>
          <w:highlight w:val="none"/>
        </w:rPr>
        <w:t>Краткое содержание дисциплины.</w:t>
      </w:r>
    </w:p>
    <w:p w14:paraId="22AF678E">
      <w:pPr>
        <w:pStyle w:val="33"/>
        <w:shd w:val="clear" w:color="auto" w:fill="auto"/>
        <w:spacing w:after="0" w:line="240" w:lineRule="auto"/>
        <w:jc w:val="both"/>
        <w:rPr>
          <w:b/>
          <w:color w:val="auto"/>
          <w:sz w:val="26"/>
          <w:szCs w:val="26"/>
          <w:highlight w:val="none"/>
        </w:rPr>
      </w:pPr>
    </w:p>
    <w:tbl>
      <w:tblPr>
        <w:tblStyle w:val="7"/>
        <w:tblW w:w="10072" w:type="dxa"/>
        <w:tblInd w:w="0" w:type="dxa"/>
        <w:tblLayout w:type="fixed"/>
        <w:tblCellMar>
          <w:top w:w="0" w:type="dxa"/>
          <w:left w:w="108" w:type="dxa"/>
          <w:bottom w:w="0" w:type="dxa"/>
          <w:right w:w="108" w:type="dxa"/>
        </w:tblCellMar>
      </w:tblPr>
      <w:tblGrid>
        <w:gridCol w:w="10072"/>
      </w:tblGrid>
      <w:tr w14:paraId="46891E16">
        <w:tblPrEx>
          <w:tblCellMar>
            <w:top w:w="0" w:type="dxa"/>
            <w:left w:w="108" w:type="dxa"/>
            <w:bottom w:w="0" w:type="dxa"/>
            <w:right w:w="108" w:type="dxa"/>
          </w:tblCellMar>
        </w:tblPrEx>
        <w:trPr>
          <w:trHeight w:val="301" w:hRule="atLeast"/>
        </w:trPr>
        <w:tc>
          <w:tcPr>
            <w:tcW w:w="4777" w:type="dxa"/>
            <w:shd w:val="clear" w:color="auto" w:fill="auto"/>
          </w:tcPr>
          <w:p w14:paraId="3C16787F">
            <w:pPr>
              <w:widowControl w:val="0"/>
              <w:spacing w:after="0" w:line="240" w:lineRule="auto"/>
              <w:contextualSpacing/>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b/>
                <w:i/>
                <w:color w:val="auto"/>
                <w:sz w:val="26"/>
                <w:szCs w:val="26"/>
                <w:highlight w:val="none"/>
                <w:lang w:eastAsia="ru-RU"/>
              </w:rPr>
              <w:t xml:space="preserve">Раздел </w:t>
            </w:r>
            <w:r>
              <w:rPr>
                <w:rFonts w:ascii="Times New Roman" w:hAnsi="Times New Roman" w:eastAsia="Times New Roman" w:cs="Times New Roman"/>
                <w:b/>
                <w:i/>
                <w:color w:val="auto"/>
                <w:sz w:val="26"/>
                <w:szCs w:val="26"/>
                <w:highlight w:val="none"/>
                <w:lang w:val="en-US" w:eastAsia="ru-RU"/>
              </w:rPr>
              <w:t>I</w:t>
            </w:r>
            <w:r>
              <w:rPr>
                <w:rFonts w:ascii="Times New Roman" w:hAnsi="Times New Roman" w:eastAsia="Times New Roman" w:cs="Times New Roman"/>
                <w:b/>
                <w:i/>
                <w:color w:val="auto"/>
                <w:sz w:val="26"/>
                <w:szCs w:val="26"/>
                <w:highlight w:val="none"/>
                <w:lang w:eastAsia="ru-RU"/>
              </w:rPr>
              <w:t>.      Общие условия равновесия национальной экономики</w:t>
            </w:r>
          </w:p>
        </w:tc>
      </w:tr>
      <w:tr w14:paraId="7CFF0A0C">
        <w:tblPrEx>
          <w:tblCellMar>
            <w:top w:w="0" w:type="dxa"/>
            <w:left w:w="108" w:type="dxa"/>
            <w:bottom w:w="0" w:type="dxa"/>
            <w:right w:w="108" w:type="dxa"/>
          </w:tblCellMar>
        </w:tblPrEx>
        <w:trPr>
          <w:trHeight w:val="159" w:hRule="atLeast"/>
        </w:trPr>
        <w:tc>
          <w:tcPr>
            <w:tcW w:w="4777" w:type="dxa"/>
            <w:shd w:val="clear" w:color="auto" w:fill="auto"/>
          </w:tcPr>
          <w:p w14:paraId="17B1BA39">
            <w:pPr>
              <w:widowControl w:val="0"/>
              <w:spacing w:after="0" w:line="240" w:lineRule="auto"/>
              <w:contextualSpacing/>
              <w:rPr>
                <w:rFonts w:ascii="Times New Roman" w:hAnsi="Times New Roman" w:eastAsia="Times New Roman" w:cs="Times New Roman"/>
                <w:b/>
                <w:i/>
                <w:color w:val="auto"/>
                <w:sz w:val="26"/>
                <w:szCs w:val="26"/>
                <w:highlight w:val="none"/>
                <w:lang w:eastAsia="ru-RU"/>
              </w:rPr>
            </w:pPr>
            <w:r>
              <w:rPr>
                <w:rFonts w:ascii="Times New Roman" w:hAnsi="Times New Roman" w:eastAsia="Times New Roman" w:cs="Times New Roman"/>
                <w:iCs/>
                <w:color w:val="auto"/>
                <w:spacing w:val="-4"/>
                <w:sz w:val="26"/>
                <w:szCs w:val="26"/>
                <w:highlight w:val="none"/>
                <w:lang w:eastAsia="ru-RU"/>
              </w:rPr>
              <w:t xml:space="preserve">Тема 1. </w:t>
            </w:r>
            <w:r>
              <w:rPr>
                <w:rFonts w:ascii="Times New Roman" w:hAnsi="Times New Roman" w:eastAsia="Times New Roman" w:cs="Times New Roman"/>
                <w:iCs/>
                <w:color w:val="auto"/>
                <w:spacing w:val="-4"/>
                <w:sz w:val="26"/>
                <w:szCs w:val="26"/>
                <w:highlight w:val="none"/>
                <w:lang w:eastAsia="ru-RU"/>
              </w:rPr>
              <w:t>Предмет и метод макроэкономики</w:t>
            </w:r>
          </w:p>
        </w:tc>
      </w:tr>
      <w:tr w14:paraId="11D2C212">
        <w:tblPrEx>
          <w:tblCellMar>
            <w:top w:w="0" w:type="dxa"/>
            <w:left w:w="108" w:type="dxa"/>
            <w:bottom w:w="0" w:type="dxa"/>
            <w:right w:w="108" w:type="dxa"/>
          </w:tblCellMar>
        </w:tblPrEx>
        <w:trPr>
          <w:trHeight w:val="301" w:hRule="atLeast"/>
        </w:trPr>
        <w:tc>
          <w:tcPr>
            <w:tcW w:w="4777" w:type="dxa"/>
            <w:shd w:val="clear" w:color="auto" w:fill="auto"/>
          </w:tcPr>
          <w:p w14:paraId="1589E8A4">
            <w:pPr>
              <w:widowControl w:val="0"/>
              <w:tabs>
                <w:tab w:val="left" w:pos="708"/>
              </w:tabs>
              <w:spacing w:after="0" w:line="24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iCs/>
                <w:color w:val="auto"/>
                <w:spacing w:val="-4"/>
                <w:sz w:val="26"/>
                <w:szCs w:val="26"/>
                <w:highlight w:val="none"/>
                <w:lang w:eastAsia="ru-RU"/>
              </w:rPr>
              <w:t xml:space="preserve">Тема 2. </w:t>
            </w:r>
            <w:r>
              <w:rPr>
                <w:rFonts w:ascii="Times New Roman" w:hAnsi="Times New Roman" w:eastAsia="Times New Roman" w:cs="Times New Roman"/>
                <w:color w:val="auto"/>
                <w:sz w:val="26"/>
                <w:szCs w:val="26"/>
                <w:highlight w:val="none"/>
                <w:lang w:eastAsia="ru-RU"/>
              </w:rPr>
              <w:t>Макроэкономические показатели и их измерение.</w:t>
            </w:r>
          </w:p>
        </w:tc>
      </w:tr>
      <w:tr w14:paraId="392EC379">
        <w:tblPrEx>
          <w:tblCellMar>
            <w:top w:w="0" w:type="dxa"/>
            <w:left w:w="108" w:type="dxa"/>
            <w:bottom w:w="0" w:type="dxa"/>
            <w:right w:w="108" w:type="dxa"/>
          </w:tblCellMar>
        </w:tblPrEx>
        <w:trPr>
          <w:trHeight w:val="311" w:hRule="atLeast"/>
        </w:trPr>
        <w:tc>
          <w:tcPr>
            <w:tcW w:w="4777" w:type="dxa"/>
            <w:shd w:val="clear" w:color="auto" w:fill="auto"/>
          </w:tcPr>
          <w:p w14:paraId="601ECEB8">
            <w:pPr>
              <w:widowControl w:val="0"/>
              <w:tabs>
                <w:tab w:val="left" w:pos="708"/>
              </w:tabs>
              <w:spacing w:after="0" w:line="240" w:lineRule="auto"/>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Тема 3. Макроэкономическая нестабильность: циклы и кризисы</w:t>
            </w:r>
          </w:p>
        </w:tc>
      </w:tr>
      <w:tr w14:paraId="2AB05120">
        <w:tblPrEx>
          <w:tblCellMar>
            <w:top w:w="0" w:type="dxa"/>
            <w:left w:w="108" w:type="dxa"/>
            <w:bottom w:w="0" w:type="dxa"/>
            <w:right w:w="108" w:type="dxa"/>
          </w:tblCellMar>
        </w:tblPrEx>
        <w:trPr>
          <w:trHeight w:val="301" w:hRule="atLeast"/>
        </w:trPr>
        <w:tc>
          <w:tcPr>
            <w:tcW w:w="4777" w:type="dxa"/>
            <w:shd w:val="clear" w:color="auto" w:fill="auto"/>
          </w:tcPr>
          <w:p w14:paraId="369C436F">
            <w:pPr>
              <w:widowControl w:val="0"/>
              <w:tabs>
                <w:tab w:val="left" w:pos="708"/>
              </w:tabs>
              <w:spacing w:after="0" w:line="240" w:lineRule="auto"/>
              <w:rPr>
                <w:rFonts w:ascii="Times New Roman" w:hAnsi="Times New Roman" w:eastAsia="Times New Roman" w:cs="Times New Roman"/>
                <w:iCs/>
                <w:color w:val="auto"/>
                <w:spacing w:val="-4"/>
                <w:sz w:val="26"/>
                <w:szCs w:val="26"/>
                <w:highlight w:val="none"/>
                <w:lang w:eastAsia="ru-RU"/>
              </w:rPr>
            </w:pPr>
            <w:r>
              <w:rPr>
                <w:rFonts w:ascii="Times New Roman" w:hAnsi="Times New Roman" w:eastAsia="Times New Roman" w:cs="Times New Roman"/>
                <w:iCs/>
                <w:color w:val="auto"/>
                <w:spacing w:val="-4"/>
                <w:sz w:val="26"/>
                <w:szCs w:val="26"/>
                <w:highlight w:val="none"/>
                <w:lang w:eastAsia="ru-RU"/>
              </w:rPr>
              <w:t xml:space="preserve">Тема 4. Макроэкономическая нестабильность: безработица </w:t>
            </w:r>
          </w:p>
        </w:tc>
      </w:tr>
      <w:tr w14:paraId="62DEB67F">
        <w:tblPrEx>
          <w:tblCellMar>
            <w:top w:w="0" w:type="dxa"/>
            <w:left w:w="108" w:type="dxa"/>
            <w:bottom w:w="0" w:type="dxa"/>
            <w:right w:w="108" w:type="dxa"/>
          </w:tblCellMar>
        </w:tblPrEx>
        <w:trPr>
          <w:trHeight w:val="301" w:hRule="atLeast"/>
        </w:trPr>
        <w:tc>
          <w:tcPr>
            <w:tcW w:w="4777" w:type="dxa"/>
            <w:shd w:val="clear" w:color="auto" w:fill="auto"/>
          </w:tcPr>
          <w:p w14:paraId="53CBEA95">
            <w:pPr>
              <w:widowControl w:val="0"/>
              <w:tabs>
                <w:tab w:val="left" w:pos="708"/>
              </w:tabs>
              <w:spacing w:after="0" w:line="240" w:lineRule="auto"/>
              <w:rPr>
                <w:rFonts w:ascii="Times New Roman" w:hAnsi="Times New Roman" w:eastAsia="Times New Roman" w:cs="Times New Roman"/>
                <w:iCs/>
                <w:color w:val="auto"/>
                <w:spacing w:val="-4"/>
                <w:sz w:val="26"/>
                <w:szCs w:val="26"/>
                <w:highlight w:val="none"/>
                <w:lang w:eastAsia="ru-RU"/>
              </w:rPr>
            </w:pPr>
            <w:r>
              <w:rPr>
                <w:rFonts w:ascii="Times New Roman" w:hAnsi="Times New Roman" w:eastAsia="Times New Roman" w:cs="Times New Roman"/>
                <w:iCs/>
                <w:color w:val="auto"/>
                <w:spacing w:val="-4"/>
                <w:sz w:val="26"/>
                <w:szCs w:val="26"/>
                <w:highlight w:val="none"/>
                <w:lang w:eastAsia="ru-RU"/>
              </w:rPr>
              <w:t>Тема 5. Макроэкономическая нестабильность: инфляция</w:t>
            </w:r>
          </w:p>
        </w:tc>
      </w:tr>
      <w:tr w14:paraId="5AE825E1">
        <w:tblPrEx>
          <w:tblCellMar>
            <w:top w:w="0" w:type="dxa"/>
            <w:left w:w="108" w:type="dxa"/>
            <w:bottom w:w="0" w:type="dxa"/>
            <w:right w:w="108" w:type="dxa"/>
          </w:tblCellMar>
        </w:tblPrEx>
        <w:trPr>
          <w:trHeight w:val="311" w:hRule="atLeast"/>
        </w:trPr>
        <w:tc>
          <w:tcPr>
            <w:tcW w:w="4777" w:type="dxa"/>
            <w:shd w:val="clear" w:color="auto" w:fill="auto"/>
          </w:tcPr>
          <w:p w14:paraId="13F46A3F">
            <w:pPr>
              <w:widowControl w:val="0"/>
              <w:tabs>
                <w:tab w:val="left" w:pos="708"/>
              </w:tabs>
              <w:spacing w:after="0" w:line="240" w:lineRule="auto"/>
              <w:rPr>
                <w:rFonts w:ascii="Times New Roman" w:hAnsi="Times New Roman" w:eastAsia="Times New Roman" w:cs="Times New Roman"/>
                <w:iCs/>
                <w:color w:val="auto"/>
                <w:spacing w:val="-4"/>
                <w:sz w:val="26"/>
                <w:szCs w:val="26"/>
                <w:highlight w:val="none"/>
                <w:lang w:eastAsia="ru-RU"/>
              </w:rPr>
            </w:pPr>
            <w:r>
              <w:rPr>
                <w:rFonts w:ascii="Times New Roman" w:hAnsi="Times New Roman" w:eastAsia="Times New Roman" w:cs="Times New Roman"/>
                <w:iCs/>
                <w:color w:val="auto"/>
                <w:spacing w:val="-4"/>
                <w:sz w:val="26"/>
                <w:szCs w:val="26"/>
                <w:highlight w:val="none"/>
                <w:lang w:eastAsia="ru-RU"/>
              </w:rPr>
              <w:t>Тема 6. Механизм макроэкономического равновесия</w:t>
            </w:r>
          </w:p>
        </w:tc>
      </w:tr>
      <w:tr w14:paraId="0CC1CAAD">
        <w:tblPrEx>
          <w:tblCellMar>
            <w:top w:w="0" w:type="dxa"/>
            <w:left w:w="108" w:type="dxa"/>
            <w:bottom w:w="0" w:type="dxa"/>
            <w:right w:w="108" w:type="dxa"/>
          </w:tblCellMar>
        </w:tblPrEx>
        <w:trPr>
          <w:trHeight w:val="301" w:hRule="atLeast"/>
        </w:trPr>
        <w:tc>
          <w:tcPr>
            <w:tcW w:w="4777" w:type="dxa"/>
            <w:shd w:val="clear" w:color="auto" w:fill="auto"/>
          </w:tcPr>
          <w:p w14:paraId="63BEA5A3">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7. Кейнсианская модель макроэкономического равновесия</w:t>
            </w:r>
          </w:p>
        </w:tc>
      </w:tr>
      <w:tr w14:paraId="5321618F">
        <w:tblPrEx>
          <w:tblCellMar>
            <w:top w:w="0" w:type="dxa"/>
            <w:left w:w="108" w:type="dxa"/>
            <w:bottom w:w="0" w:type="dxa"/>
            <w:right w:w="108" w:type="dxa"/>
          </w:tblCellMar>
        </w:tblPrEx>
        <w:trPr>
          <w:trHeight w:val="301" w:hRule="atLeast"/>
        </w:trPr>
        <w:tc>
          <w:tcPr>
            <w:tcW w:w="4777" w:type="dxa"/>
            <w:shd w:val="clear" w:color="auto" w:fill="auto"/>
          </w:tcPr>
          <w:p w14:paraId="53D2C28E">
            <w:pPr>
              <w:widowControl w:val="0"/>
              <w:tabs>
                <w:tab w:val="left" w:pos="708"/>
              </w:tabs>
              <w:spacing w:after="0" w:line="240" w:lineRule="auto"/>
              <w:rPr>
                <w:rFonts w:ascii="Times New Roman" w:hAnsi="Times New Roman" w:eastAsia="Times New Roman" w:cs="Times New Roman"/>
                <w:b/>
                <w:i/>
                <w:iCs/>
                <w:color w:val="auto"/>
                <w:spacing w:val="-4"/>
                <w:sz w:val="26"/>
                <w:szCs w:val="26"/>
                <w:highlight w:val="none"/>
                <w:lang w:eastAsia="ru-RU"/>
              </w:rPr>
            </w:pPr>
            <w:r>
              <w:rPr>
                <w:rFonts w:ascii="Times New Roman" w:hAnsi="Times New Roman" w:eastAsia="Times New Roman" w:cs="Times New Roman"/>
                <w:b/>
                <w:i/>
                <w:iCs/>
                <w:color w:val="auto"/>
                <w:spacing w:val="-4"/>
                <w:sz w:val="26"/>
                <w:szCs w:val="26"/>
                <w:highlight w:val="none"/>
                <w:lang w:eastAsia="ru-RU"/>
              </w:rPr>
              <w:t xml:space="preserve">Раздел 2. Основные инструменты макроэкономического анализа  </w:t>
            </w:r>
          </w:p>
        </w:tc>
      </w:tr>
      <w:tr w14:paraId="0BF07AB4">
        <w:tblPrEx>
          <w:tblCellMar>
            <w:top w:w="0" w:type="dxa"/>
            <w:left w:w="108" w:type="dxa"/>
            <w:bottom w:w="0" w:type="dxa"/>
            <w:right w:w="108" w:type="dxa"/>
          </w:tblCellMar>
        </w:tblPrEx>
        <w:trPr>
          <w:trHeight w:val="137" w:hRule="atLeast"/>
        </w:trPr>
        <w:tc>
          <w:tcPr>
            <w:tcW w:w="4777" w:type="dxa"/>
            <w:vAlign w:val="center"/>
          </w:tcPr>
          <w:p w14:paraId="49987529">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8. Общественный сектор экономики</w:t>
            </w:r>
          </w:p>
        </w:tc>
      </w:tr>
      <w:tr w14:paraId="775C50E7">
        <w:tblPrEx>
          <w:tblCellMar>
            <w:top w:w="0" w:type="dxa"/>
            <w:left w:w="108" w:type="dxa"/>
            <w:bottom w:w="0" w:type="dxa"/>
            <w:right w:w="108" w:type="dxa"/>
          </w:tblCellMar>
        </w:tblPrEx>
        <w:trPr>
          <w:trHeight w:val="241" w:hRule="atLeast"/>
        </w:trPr>
        <w:tc>
          <w:tcPr>
            <w:tcW w:w="4777" w:type="dxa"/>
            <w:vAlign w:val="center"/>
          </w:tcPr>
          <w:p w14:paraId="2100E3F4">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9. Общественные финансы</w:t>
            </w:r>
          </w:p>
        </w:tc>
      </w:tr>
      <w:tr w14:paraId="1263A401">
        <w:tblPrEx>
          <w:tblCellMar>
            <w:top w:w="0" w:type="dxa"/>
            <w:left w:w="108" w:type="dxa"/>
            <w:bottom w:w="0" w:type="dxa"/>
            <w:right w:w="108" w:type="dxa"/>
          </w:tblCellMar>
        </w:tblPrEx>
        <w:trPr>
          <w:trHeight w:val="241" w:hRule="atLeast"/>
        </w:trPr>
        <w:tc>
          <w:tcPr>
            <w:tcW w:w="4777" w:type="dxa"/>
            <w:vAlign w:val="center"/>
          </w:tcPr>
          <w:p w14:paraId="1D811E0A">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10. Бюджетно-налоговая политика</w:t>
            </w:r>
          </w:p>
        </w:tc>
      </w:tr>
      <w:tr w14:paraId="1598FB08">
        <w:tblPrEx>
          <w:tblCellMar>
            <w:top w:w="0" w:type="dxa"/>
            <w:left w:w="108" w:type="dxa"/>
            <w:bottom w:w="0" w:type="dxa"/>
            <w:right w:w="108" w:type="dxa"/>
          </w:tblCellMar>
        </w:tblPrEx>
        <w:trPr>
          <w:trHeight w:val="452" w:hRule="atLeast"/>
        </w:trPr>
        <w:tc>
          <w:tcPr>
            <w:tcW w:w="4777" w:type="dxa"/>
            <w:vAlign w:val="center"/>
          </w:tcPr>
          <w:p w14:paraId="21C069C5">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11. Спрос на деньги. Предложение денег и банковская система. Денежно-кредитная политика.</w:t>
            </w:r>
          </w:p>
        </w:tc>
      </w:tr>
      <w:tr w14:paraId="66F05D66">
        <w:tblPrEx>
          <w:tblCellMar>
            <w:top w:w="0" w:type="dxa"/>
            <w:left w:w="108" w:type="dxa"/>
            <w:bottom w:w="0" w:type="dxa"/>
            <w:right w:w="108" w:type="dxa"/>
          </w:tblCellMar>
        </w:tblPrEx>
        <w:trPr>
          <w:trHeight w:val="311" w:hRule="atLeast"/>
        </w:trPr>
        <w:tc>
          <w:tcPr>
            <w:tcW w:w="4777" w:type="dxa"/>
            <w:vAlign w:val="center"/>
          </w:tcPr>
          <w:p w14:paraId="043A881E">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Тема 12. Модель </w:t>
            </w:r>
            <w:r>
              <w:rPr>
                <w:rFonts w:ascii="Times New Roman" w:hAnsi="Times New Roman" w:cs="Times New Roman"/>
                <w:i/>
                <w:color w:val="auto"/>
                <w:sz w:val="26"/>
                <w:szCs w:val="26"/>
                <w:highlight w:val="none"/>
                <w:lang w:val="en-US"/>
              </w:rPr>
              <w:t>IS</w:t>
            </w:r>
            <w:r>
              <w:rPr>
                <w:rFonts w:ascii="Times New Roman" w:hAnsi="Times New Roman" w:cs="Times New Roman"/>
                <w:i/>
                <w:color w:val="auto"/>
                <w:sz w:val="26"/>
                <w:szCs w:val="26"/>
                <w:highlight w:val="none"/>
              </w:rPr>
              <w:t>–</w:t>
            </w:r>
            <w:r>
              <w:rPr>
                <w:rFonts w:ascii="Times New Roman" w:hAnsi="Times New Roman" w:cs="Times New Roman"/>
                <w:i/>
                <w:color w:val="auto"/>
                <w:sz w:val="26"/>
                <w:szCs w:val="26"/>
                <w:highlight w:val="none"/>
                <w:lang w:val="en-US"/>
              </w:rPr>
              <w:t>LM</w:t>
            </w:r>
            <w:r>
              <w:rPr>
                <w:rFonts w:ascii="Times New Roman" w:hAnsi="Times New Roman" w:cs="Times New Roman"/>
                <w:color w:val="auto"/>
                <w:sz w:val="26"/>
                <w:szCs w:val="26"/>
                <w:highlight w:val="none"/>
              </w:rPr>
              <w:t>: равновесие товарного и денежного рынков</w:t>
            </w:r>
          </w:p>
        </w:tc>
      </w:tr>
      <w:tr w14:paraId="3CA2EAA7">
        <w:tblPrEx>
          <w:tblCellMar>
            <w:top w:w="0" w:type="dxa"/>
            <w:left w:w="108" w:type="dxa"/>
            <w:bottom w:w="0" w:type="dxa"/>
            <w:right w:w="108" w:type="dxa"/>
          </w:tblCellMar>
        </w:tblPrEx>
        <w:trPr>
          <w:trHeight w:val="301" w:hRule="atLeast"/>
        </w:trPr>
        <w:tc>
          <w:tcPr>
            <w:tcW w:w="4777" w:type="dxa"/>
            <w:vAlign w:val="center"/>
          </w:tcPr>
          <w:p w14:paraId="16B3A647">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13. Эффективность экономики. Экономический рост и научно-технический прогресс.</w:t>
            </w:r>
          </w:p>
        </w:tc>
      </w:tr>
      <w:tr w14:paraId="6EB3E9E8">
        <w:tblPrEx>
          <w:tblCellMar>
            <w:top w:w="0" w:type="dxa"/>
            <w:left w:w="108" w:type="dxa"/>
            <w:bottom w:w="0" w:type="dxa"/>
            <w:right w:w="108" w:type="dxa"/>
          </w:tblCellMar>
        </w:tblPrEx>
        <w:trPr>
          <w:trHeight w:val="301" w:hRule="atLeast"/>
        </w:trPr>
        <w:tc>
          <w:tcPr>
            <w:tcW w:w="4777" w:type="dxa"/>
            <w:vAlign w:val="center"/>
          </w:tcPr>
          <w:p w14:paraId="3B0773F9">
            <w:pPr>
              <w:spacing w:after="0" w:line="240"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Тема 14. Международные аспекты экономического развития</w:t>
            </w:r>
          </w:p>
        </w:tc>
      </w:tr>
    </w:tbl>
    <w:p w14:paraId="6E24CCD7">
      <w:pPr>
        <w:pStyle w:val="33"/>
        <w:shd w:val="clear" w:color="auto" w:fill="auto"/>
        <w:spacing w:after="0" w:line="240" w:lineRule="auto"/>
        <w:jc w:val="both"/>
        <w:rPr>
          <w:b/>
          <w:color w:val="auto"/>
          <w:sz w:val="26"/>
          <w:szCs w:val="26"/>
          <w:highlight w:val="none"/>
        </w:rPr>
      </w:pPr>
    </w:p>
    <w:p w14:paraId="16368838">
      <w:pPr>
        <w:pStyle w:val="33"/>
        <w:shd w:val="clear" w:color="auto" w:fill="auto"/>
        <w:spacing w:after="0" w:line="240" w:lineRule="auto"/>
        <w:jc w:val="both"/>
        <w:rPr>
          <w:b/>
          <w:color w:val="auto"/>
          <w:sz w:val="26"/>
          <w:szCs w:val="26"/>
          <w:highlight w:val="none"/>
        </w:rPr>
      </w:pPr>
    </w:p>
    <w:p w14:paraId="58FED36F">
      <w:pPr>
        <w:pStyle w:val="33"/>
        <w:shd w:val="clear" w:color="auto" w:fill="auto"/>
        <w:spacing w:after="0" w:line="240" w:lineRule="auto"/>
        <w:ind w:firstLine="709"/>
        <w:jc w:val="both"/>
        <w:rPr>
          <w:b/>
          <w:color w:val="auto"/>
          <w:sz w:val="26"/>
          <w:szCs w:val="26"/>
          <w:highlight w:val="none"/>
        </w:rPr>
      </w:pPr>
      <w:r>
        <w:rPr>
          <w:b/>
          <w:color w:val="auto"/>
          <w:sz w:val="26"/>
          <w:szCs w:val="26"/>
          <w:highlight w:val="none"/>
        </w:rPr>
        <w:t>6.Формы контроля:</w:t>
      </w:r>
      <w:r>
        <w:rPr>
          <w:color w:val="auto"/>
          <w:sz w:val="26"/>
          <w:szCs w:val="26"/>
          <w:highlight w:val="none"/>
        </w:rPr>
        <w:t xml:space="preserve"> зачет / экзамен</w:t>
      </w:r>
    </w:p>
    <w:p w14:paraId="4D94C9BA">
      <w:pPr>
        <w:suppressAutoHyphens/>
        <w:spacing w:after="0" w:line="240" w:lineRule="auto"/>
        <w:ind w:firstLine="709"/>
        <w:rPr>
          <w:rFonts w:ascii="Times New Roman" w:hAnsi="Times New Roman" w:eastAsia="Calibri" w:cs="Times New Roman"/>
          <w:color w:val="auto"/>
          <w:sz w:val="26"/>
          <w:szCs w:val="26"/>
          <w:highlight w:val="none"/>
          <w:lang w:eastAsia="ru-RU"/>
        </w:rPr>
      </w:pPr>
    </w:p>
    <w:p w14:paraId="0691D800">
      <w:pPr>
        <w:spacing w:after="0" w:line="240" w:lineRule="auto"/>
        <w:ind w:right="-2" w:firstLine="709"/>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Составитель: Кулакова Л.И.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6"/>
          <w:szCs w:val="26"/>
          <w:highlight w:val="none"/>
          <w:lang w:eastAsia="ru-RU"/>
        </w:rPr>
        <w:t>д-р. экон. наук, доцент.</w:t>
      </w:r>
    </w:p>
    <w:bookmarkEnd w:id="3"/>
    <w:sectPr>
      <w:footerReference r:id="rId6" w:type="first"/>
      <w:footerReference r:id="rId5" w:type="default"/>
      <w:pgSz w:w="11906" w:h="16838"/>
      <w:pgMar w:top="851" w:right="567" w:bottom="851" w:left="1418" w:header="709" w:footer="709"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Bookshelf Symbol 7">
    <w:panose1 w:val="05010101010101010101"/>
    <w:charset w:val="02"/>
    <w:family w:val="auto"/>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sdtPr>
    <w:sdtEndPr>
      <w:rPr>
        <w:rFonts w:ascii="Times New Roman" w:hAnsi="Times New Roman" w:cs="Times New Roman"/>
        <w:sz w:val="24"/>
        <w:szCs w:val="24"/>
      </w:rPr>
    </w:sdtEndPr>
    <w:sdtContent>
      <w:p w14:paraId="3E91B2C7">
        <w:pPr>
          <w:pStyle w:val="1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sdtContent>
  </w:sdt>
  <w:p w14:paraId="4E1507EB">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E02B">
    <w:pPr>
      <w:pStyle w:val="19"/>
      <w:jc w:val="center"/>
    </w:pPr>
  </w:p>
  <w:p w14:paraId="416E8E34">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81DC0"/>
    <w:multiLevelType w:val="singleLevel"/>
    <w:tmpl w:val="94D81DC0"/>
    <w:lvl w:ilvl="0" w:tentative="0">
      <w:start w:val="1"/>
      <w:numFmt w:val="decimal"/>
      <w:lvlText w:val="%1."/>
      <w:lvlJc w:val="left"/>
      <w:pPr>
        <w:tabs>
          <w:tab w:val="left" w:pos="425"/>
        </w:tabs>
        <w:ind w:left="425" w:hanging="425"/>
      </w:pPr>
      <w:rPr>
        <w:rFonts w:hint="default"/>
      </w:rPr>
    </w:lvl>
  </w:abstractNum>
  <w:abstractNum w:abstractNumId="1">
    <w:nsid w:val="02441534"/>
    <w:multiLevelType w:val="multilevel"/>
    <w:tmpl w:val="02441534"/>
    <w:lvl w:ilvl="0" w:tentative="0">
      <w:start w:val="1"/>
      <w:numFmt w:val="lowerLetter"/>
      <w:lvlText w:val="%1."/>
      <w:lvlJc w:val="left"/>
      <w:pPr>
        <w:tabs>
          <w:tab w:val="left" w:pos="361"/>
        </w:tabs>
        <w:ind w:left="361" w:hanging="360"/>
      </w:pPr>
    </w:lvl>
    <w:lvl w:ilvl="1" w:tentative="0">
      <w:start w:val="1"/>
      <w:numFmt w:val="decimal"/>
      <w:lvlText w:val="%2."/>
      <w:lvlJc w:val="left"/>
      <w:pPr>
        <w:ind w:left="1081" w:hanging="360"/>
      </w:pPr>
      <w:rPr>
        <w:rFonts w:hint="default"/>
      </w:rPr>
    </w:lvl>
    <w:lvl w:ilvl="2" w:tentative="0">
      <w:start w:val="1"/>
      <w:numFmt w:val="lowerLetter"/>
      <w:lvlText w:val="%3."/>
      <w:lvlJc w:val="left"/>
      <w:pPr>
        <w:tabs>
          <w:tab w:val="left" w:pos="1801"/>
        </w:tabs>
        <w:ind w:left="1801" w:hanging="360"/>
      </w:pPr>
    </w:lvl>
    <w:lvl w:ilvl="3" w:tentative="0">
      <w:start w:val="1"/>
      <w:numFmt w:val="lowerLetter"/>
      <w:lvlText w:val="%4."/>
      <w:lvlJc w:val="left"/>
      <w:pPr>
        <w:tabs>
          <w:tab w:val="left" w:pos="2521"/>
        </w:tabs>
        <w:ind w:left="2521" w:hanging="360"/>
      </w:pPr>
    </w:lvl>
    <w:lvl w:ilvl="4" w:tentative="0">
      <w:start w:val="1"/>
      <w:numFmt w:val="lowerLetter"/>
      <w:lvlText w:val="%5."/>
      <w:lvlJc w:val="left"/>
      <w:pPr>
        <w:tabs>
          <w:tab w:val="left" w:pos="3241"/>
        </w:tabs>
        <w:ind w:left="3241" w:hanging="360"/>
      </w:pPr>
    </w:lvl>
    <w:lvl w:ilvl="5" w:tentative="0">
      <w:start w:val="1"/>
      <w:numFmt w:val="lowerLetter"/>
      <w:lvlText w:val="%6."/>
      <w:lvlJc w:val="left"/>
      <w:pPr>
        <w:tabs>
          <w:tab w:val="left" w:pos="3961"/>
        </w:tabs>
        <w:ind w:left="3961" w:hanging="360"/>
      </w:pPr>
    </w:lvl>
    <w:lvl w:ilvl="6" w:tentative="0">
      <w:start w:val="1"/>
      <w:numFmt w:val="lowerLetter"/>
      <w:lvlText w:val="%7."/>
      <w:lvlJc w:val="left"/>
      <w:pPr>
        <w:tabs>
          <w:tab w:val="left" w:pos="4681"/>
        </w:tabs>
        <w:ind w:left="4681" w:hanging="360"/>
      </w:pPr>
    </w:lvl>
    <w:lvl w:ilvl="7" w:tentative="0">
      <w:start w:val="1"/>
      <w:numFmt w:val="lowerLetter"/>
      <w:lvlText w:val="%8."/>
      <w:lvlJc w:val="left"/>
      <w:pPr>
        <w:tabs>
          <w:tab w:val="left" w:pos="5401"/>
        </w:tabs>
        <w:ind w:left="5401" w:hanging="360"/>
      </w:pPr>
    </w:lvl>
    <w:lvl w:ilvl="8" w:tentative="0">
      <w:start w:val="1"/>
      <w:numFmt w:val="lowerLetter"/>
      <w:lvlText w:val="%9."/>
      <w:lvlJc w:val="left"/>
      <w:pPr>
        <w:tabs>
          <w:tab w:val="left" w:pos="6121"/>
        </w:tabs>
        <w:ind w:left="6121" w:hanging="360"/>
      </w:pPr>
    </w:lvl>
  </w:abstractNum>
  <w:abstractNum w:abstractNumId="2">
    <w:nsid w:val="0AC713DB"/>
    <w:multiLevelType w:val="multilevel"/>
    <w:tmpl w:val="0AC713DB"/>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3">
    <w:nsid w:val="0C1F2DEA"/>
    <w:multiLevelType w:val="multilevel"/>
    <w:tmpl w:val="0C1F2DEA"/>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4">
    <w:nsid w:val="0CE440BE"/>
    <w:multiLevelType w:val="multilevel"/>
    <w:tmpl w:val="0CE440BE"/>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08439C3"/>
    <w:multiLevelType w:val="multilevel"/>
    <w:tmpl w:val="108439C3"/>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6">
    <w:nsid w:val="14135572"/>
    <w:multiLevelType w:val="multilevel"/>
    <w:tmpl w:val="1413557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6AC0580"/>
    <w:multiLevelType w:val="multilevel"/>
    <w:tmpl w:val="16AC0580"/>
    <w:lvl w:ilvl="0" w:tentative="0">
      <w:start w:val="1"/>
      <w:numFmt w:val="bullet"/>
      <w:lvlText w:val="-"/>
      <w:lvlJc w:val="left"/>
      <w:pPr>
        <w:ind w:left="720" w:hanging="360"/>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982475D"/>
    <w:multiLevelType w:val="multilevel"/>
    <w:tmpl w:val="1982475D"/>
    <w:lvl w:ilvl="0" w:tentative="0">
      <w:start w:val="10"/>
      <w:numFmt w:val="decimal"/>
      <w:lvlText w:val="%1."/>
      <w:lvlJc w:val="left"/>
      <w:pPr>
        <w:tabs>
          <w:tab w:val="left" w:pos="720"/>
        </w:tabs>
        <w:ind w:left="720" w:hanging="360"/>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decimal"/>
      <w:lvlText w:val="%5."/>
      <w:lvlJc w:val="left"/>
      <w:pPr>
        <w:tabs>
          <w:tab w:val="left" w:pos="3600"/>
        </w:tabs>
        <w:ind w:left="3600" w:hanging="360"/>
      </w:pPr>
      <w:rPr>
        <w:rFonts w:hint="default"/>
      </w:rPr>
    </w:lvl>
    <w:lvl w:ilvl="5" w:tentative="0">
      <w:start w:val="1"/>
      <w:numFmt w:val="decimal"/>
      <w:lvlText w:val="%6."/>
      <w:lvlJc w:val="left"/>
      <w:pPr>
        <w:tabs>
          <w:tab w:val="left" w:pos="4320"/>
        </w:tabs>
        <w:ind w:left="4320" w:hanging="36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decimal"/>
      <w:lvlText w:val="%8."/>
      <w:lvlJc w:val="left"/>
      <w:pPr>
        <w:tabs>
          <w:tab w:val="left" w:pos="5760"/>
        </w:tabs>
        <w:ind w:left="5760" w:hanging="360"/>
      </w:pPr>
      <w:rPr>
        <w:rFonts w:hint="default"/>
      </w:rPr>
    </w:lvl>
    <w:lvl w:ilvl="8" w:tentative="0">
      <w:start w:val="1"/>
      <w:numFmt w:val="decimal"/>
      <w:lvlText w:val="%9."/>
      <w:lvlJc w:val="left"/>
      <w:pPr>
        <w:tabs>
          <w:tab w:val="left" w:pos="6480"/>
        </w:tabs>
        <w:ind w:left="6480" w:hanging="360"/>
      </w:pPr>
      <w:rPr>
        <w:rFonts w:hint="default"/>
      </w:rPr>
    </w:lvl>
  </w:abstractNum>
  <w:abstractNum w:abstractNumId="9">
    <w:nsid w:val="1B472434"/>
    <w:multiLevelType w:val="multilevel"/>
    <w:tmpl w:val="1B47243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BFA7AD3"/>
    <w:multiLevelType w:val="multilevel"/>
    <w:tmpl w:val="1BFA7AD3"/>
    <w:lvl w:ilvl="0" w:tentative="0">
      <w:start w:val="1"/>
      <w:numFmt w:val="russianLower"/>
      <w:lvlText w:val="%1)"/>
      <w:lvlJc w:val="left"/>
      <w:pPr>
        <w:ind w:left="1287" w:hanging="360"/>
      </w:pPr>
      <w:rPr>
        <w:rFonts w:hint="default" w:cs="Times New Roman"/>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1">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26065B38"/>
    <w:multiLevelType w:val="multilevel"/>
    <w:tmpl w:val="26065B38"/>
    <w:lvl w:ilvl="0" w:tentative="0">
      <w:start w:val="1"/>
      <w:numFmt w:val="decimal"/>
      <w:lvlText w:val="%1."/>
      <w:lvlJc w:val="left"/>
      <w:pPr>
        <w:ind w:left="502" w:hanging="360"/>
      </w:p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13">
    <w:nsid w:val="2DBD7492"/>
    <w:multiLevelType w:val="multilevel"/>
    <w:tmpl w:val="2DBD7492"/>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14">
    <w:nsid w:val="2E3B499A"/>
    <w:multiLevelType w:val="multilevel"/>
    <w:tmpl w:val="2E3B499A"/>
    <w:lvl w:ilvl="0" w:tentative="0">
      <w:start w:val="1"/>
      <w:numFmt w:val="decimal"/>
      <w:lvlText w:val="%1."/>
      <w:lvlJc w:val="left"/>
      <w:pPr>
        <w:ind w:left="653" w:hanging="360"/>
      </w:pPr>
      <w:rPr>
        <w:rFonts w:hint="default"/>
      </w:rPr>
    </w:lvl>
    <w:lvl w:ilvl="1" w:tentative="0">
      <w:start w:val="1"/>
      <w:numFmt w:val="lowerLetter"/>
      <w:lvlText w:val="%2."/>
      <w:lvlJc w:val="left"/>
      <w:pPr>
        <w:ind w:left="1373" w:hanging="360"/>
      </w:pPr>
    </w:lvl>
    <w:lvl w:ilvl="2" w:tentative="0">
      <w:start w:val="1"/>
      <w:numFmt w:val="lowerRoman"/>
      <w:lvlText w:val="%3."/>
      <w:lvlJc w:val="right"/>
      <w:pPr>
        <w:ind w:left="2093" w:hanging="180"/>
      </w:pPr>
    </w:lvl>
    <w:lvl w:ilvl="3" w:tentative="0">
      <w:start w:val="1"/>
      <w:numFmt w:val="decimal"/>
      <w:lvlText w:val="%4."/>
      <w:lvlJc w:val="left"/>
      <w:pPr>
        <w:ind w:left="2813" w:hanging="360"/>
      </w:pPr>
    </w:lvl>
    <w:lvl w:ilvl="4" w:tentative="0">
      <w:start w:val="1"/>
      <w:numFmt w:val="lowerLetter"/>
      <w:lvlText w:val="%5."/>
      <w:lvlJc w:val="left"/>
      <w:pPr>
        <w:ind w:left="3533" w:hanging="360"/>
      </w:pPr>
    </w:lvl>
    <w:lvl w:ilvl="5" w:tentative="0">
      <w:start w:val="1"/>
      <w:numFmt w:val="lowerRoman"/>
      <w:lvlText w:val="%6."/>
      <w:lvlJc w:val="right"/>
      <w:pPr>
        <w:ind w:left="4253" w:hanging="180"/>
      </w:pPr>
    </w:lvl>
    <w:lvl w:ilvl="6" w:tentative="0">
      <w:start w:val="1"/>
      <w:numFmt w:val="decimal"/>
      <w:lvlText w:val="%7."/>
      <w:lvlJc w:val="left"/>
      <w:pPr>
        <w:ind w:left="4973" w:hanging="360"/>
      </w:pPr>
    </w:lvl>
    <w:lvl w:ilvl="7" w:tentative="0">
      <w:start w:val="1"/>
      <w:numFmt w:val="lowerLetter"/>
      <w:lvlText w:val="%8."/>
      <w:lvlJc w:val="left"/>
      <w:pPr>
        <w:ind w:left="5693" w:hanging="360"/>
      </w:pPr>
    </w:lvl>
    <w:lvl w:ilvl="8" w:tentative="0">
      <w:start w:val="1"/>
      <w:numFmt w:val="lowerRoman"/>
      <w:lvlText w:val="%9."/>
      <w:lvlJc w:val="right"/>
      <w:pPr>
        <w:ind w:left="6413" w:hanging="180"/>
      </w:pPr>
    </w:lvl>
  </w:abstractNum>
  <w:abstractNum w:abstractNumId="15">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31525969"/>
    <w:multiLevelType w:val="multilevel"/>
    <w:tmpl w:val="31525969"/>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17">
    <w:nsid w:val="324C408C"/>
    <w:multiLevelType w:val="multilevel"/>
    <w:tmpl w:val="324C408C"/>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18">
    <w:nsid w:val="37311A2D"/>
    <w:multiLevelType w:val="multilevel"/>
    <w:tmpl w:val="37311A2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3A0056FD"/>
    <w:multiLevelType w:val="multilevel"/>
    <w:tmpl w:val="3A0056FD"/>
    <w:lvl w:ilvl="0" w:tentative="0">
      <w:start w:val="1"/>
      <w:numFmt w:val="decimal"/>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EC84FD7"/>
    <w:multiLevelType w:val="multilevel"/>
    <w:tmpl w:val="3EC84FD7"/>
    <w:lvl w:ilvl="0" w:tentative="0">
      <w:start w:val="1"/>
      <w:numFmt w:val="lowerLetter"/>
      <w:lvlText w:val="%1."/>
      <w:lvlJc w:val="left"/>
      <w:pPr>
        <w:tabs>
          <w:tab w:val="left" w:pos="720"/>
        </w:tabs>
        <w:ind w:left="720" w:hanging="360"/>
      </w:p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1">
    <w:nsid w:val="41E36206"/>
    <w:multiLevelType w:val="multilevel"/>
    <w:tmpl w:val="41E36206"/>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2">
    <w:nsid w:val="46305512"/>
    <w:multiLevelType w:val="multilevel"/>
    <w:tmpl w:val="4630551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BA23AB1"/>
    <w:multiLevelType w:val="multilevel"/>
    <w:tmpl w:val="4BA23AB1"/>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4">
    <w:nsid w:val="4BE010DD"/>
    <w:multiLevelType w:val="multilevel"/>
    <w:tmpl w:val="4BE010DD"/>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5">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69D1512"/>
    <w:multiLevelType w:val="multilevel"/>
    <w:tmpl w:val="569D1512"/>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5B3A7E9E"/>
    <w:multiLevelType w:val="multilevel"/>
    <w:tmpl w:val="5B3A7E9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61AB2114"/>
    <w:multiLevelType w:val="multilevel"/>
    <w:tmpl w:val="61AB211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67980706"/>
    <w:multiLevelType w:val="multilevel"/>
    <w:tmpl w:val="6798070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6DA65376"/>
    <w:multiLevelType w:val="multilevel"/>
    <w:tmpl w:val="6DA65376"/>
    <w:lvl w:ilvl="0" w:tentative="0">
      <w:start w:val="1"/>
      <w:numFmt w:val="lowerLetter"/>
      <w:lvlText w:val="%1."/>
      <w:lvlJc w:val="left"/>
      <w:pPr>
        <w:tabs>
          <w:tab w:val="left" w:pos="720"/>
        </w:tabs>
        <w:ind w:left="720" w:hanging="360"/>
      </w:pPr>
      <w:rPr>
        <w:rFonts w:hint="default"/>
      </w:r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rPr>
        <w:rFonts w:hint="default"/>
      </w:rPr>
    </w:lvl>
    <w:lvl w:ilvl="3" w:tentative="0">
      <w:start w:val="1"/>
      <w:numFmt w:val="lowerLetter"/>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Letter"/>
      <w:lvlText w:val="%6."/>
      <w:lvlJc w:val="left"/>
      <w:pPr>
        <w:tabs>
          <w:tab w:val="left" w:pos="4320"/>
        </w:tabs>
        <w:ind w:left="4320" w:hanging="360"/>
      </w:pPr>
      <w:rPr>
        <w:rFonts w:hint="default"/>
      </w:rPr>
    </w:lvl>
    <w:lvl w:ilvl="6" w:tentative="0">
      <w:start w:val="1"/>
      <w:numFmt w:val="lowerLetter"/>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Letter"/>
      <w:lvlText w:val="%9."/>
      <w:lvlJc w:val="left"/>
      <w:pPr>
        <w:tabs>
          <w:tab w:val="left" w:pos="6480"/>
        </w:tabs>
        <w:ind w:left="6480" w:hanging="360"/>
      </w:pPr>
      <w:rPr>
        <w:rFonts w:hint="default"/>
      </w:rPr>
    </w:lvl>
  </w:abstractNum>
  <w:abstractNum w:abstractNumId="31">
    <w:nsid w:val="7253312B"/>
    <w:multiLevelType w:val="multilevel"/>
    <w:tmpl w:val="7253312B"/>
    <w:lvl w:ilvl="0" w:tentative="0">
      <w:start w:val="10"/>
      <w:numFmt w:val="decimal"/>
      <w:lvlText w:val="%1."/>
      <w:lvlJc w:val="left"/>
      <w:pPr>
        <w:ind w:left="525" w:hanging="525"/>
      </w:pPr>
      <w:rPr>
        <w:rFonts w:hint="default"/>
      </w:rPr>
    </w:lvl>
    <w:lvl w:ilvl="1" w:tentative="0">
      <w:start w:val="3"/>
      <w:numFmt w:val="decimal"/>
      <w:lvlText w:val="%1.%2."/>
      <w:lvlJc w:val="left"/>
      <w:pPr>
        <w:ind w:left="1789" w:hanging="720"/>
      </w:pPr>
      <w:rPr>
        <w:rFonts w:hint="default"/>
      </w:rPr>
    </w:lvl>
    <w:lvl w:ilvl="2" w:tentative="0">
      <w:start w:val="1"/>
      <w:numFmt w:val="decimal"/>
      <w:lvlText w:val="%1.%2.%3."/>
      <w:lvlJc w:val="left"/>
      <w:pPr>
        <w:ind w:left="2858" w:hanging="720"/>
      </w:pPr>
      <w:rPr>
        <w:rFonts w:hint="default"/>
      </w:rPr>
    </w:lvl>
    <w:lvl w:ilvl="3" w:tentative="0">
      <w:start w:val="1"/>
      <w:numFmt w:val="decimal"/>
      <w:lvlText w:val="%1.%2.%3.%4."/>
      <w:lvlJc w:val="left"/>
      <w:pPr>
        <w:ind w:left="4287" w:hanging="1080"/>
      </w:pPr>
      <w:rPr>
        <w:rFonts w:hint="default"/>
      </w:rPr>
    </w:lvl>
    <w:lvl w:ilvl="4" w:tentative="0">
      <w:start w:val="1"/>
      <w:numFmt w:val="decimal"/>
      <w:lvlText w:val="%1.%2.%3.%4.%5."/>
      <w:lvlJc w:val="left"/>
      <w:pPr>
        <w:ind w:left="5356" w:hanging="1080"/>
      </w:pPr>
      <w:rPr>
        <w:rFonts w:hint="default"/>
      </w:rPr>
    </w:lvl>
    <w:lvl w:ilvl="5" w:tentative="0">
      <w:start w:val="1"/>
      <w:numFmt w:val="decimal"/>
      <w:lvlText w:val="%1.%2.%3.%4.%5.%6."/>
      <w:lvlJc w:val="left"/>
      <w:pPr>
        <w:ind w:left="6785" w:hanging="1440"/>
      </w:pPr>
      <w:rPr>
        <w:rFonts w:hint="default"/>
      </w:rPr>
    </w:lvl>
    <w:lvl w:ilvl="6" w:tentative="0">
      <w:start w:val="1"/>
      <w:numFmt w:val="decimal"/>
      <w:lvlText w:val="%1.%2.%3.%4.%5.%6.%7."/>
      <w:lvlJc w:val="left"/>
      <w:pPr>
        <w:ind w:left="7854" w:hanging="1440"/>
      </w:pPr>
      <w:rPr>
        <w:rFonts w:hint="default"/>
      </w:rPr>
    </w:lvl>
    <w:lvl w:ilvl="7" w:tentative="0">
      <w:start w:val="1"/>
      <w:numFmt w:val="decimal"/>
      <w:lvlText w:val="%1.%2.%3.%4.%5.%6.%7.%8."/>
      <w:lvlJc w:val="left"/>
      <w:pPr>
        <w:ind w:left="9283" w:hanging="1800"/>
      </w:pPr>
      <w:rPr>
        <w:rFonts w:hint="default"/>
      </w:rPr>
    </w:lvl>
    <w:lvl w:ilvl="8" w:tentative="0">
      <w:start w:val="1"/>
      <w:numFmt w:val="decimal"/>
      <w:lvlText w:val="%1.%2.%3.%4.%5.%6.%7.%8.%9."/>
      <w:lvlJc w:val="left"/>
      <w:pPr>
        <w:ind w:left="10352" w:hanging="1800"/>
      </w:pPr>
      <w:rPr>
        <w:rFonts w:hint="default"/>
      </w:rPr>
    </w:lvl>
  </w:abstractNum>
  <w:abstractNum w:abstractNumId="32">
    <w:nsid w:val="73100A95"/>
    <w:multiLevelType w:val="multilevel"/>
    <w:tmpl w:val="73100A95"/>
    <w:lvl w:ilvl="0" w:tentative="0">
      <w:start w:val="1"/>
      <w:numFmt w:val="russianLower"/>
      <w:lvlText w:val="%1)"/>
      <w:lvlJc w:val="left"/>
      <w:pPr>
        <w:ind w:left="1287" w:hanging="360"/>
      </w:pPr>
      <w:rPr>
        <w:rFonts w:hint="default" w:cs="Times New Roman"/>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3">
    <w:nsid w:val="735A0C8E"/>
    <w:multiLevelType w:val="multilevel"/>
    <w:tmpl w:val="735A0C8E"/>
    <w:lvl w:ilvl="0" w:tentative="0">
      <w:start w:val="1"/>
      <w:numFmt w:val="lowerLetter"/>
      <w:lvlText w:val="%1."/>
      <w:lvlJc w:val="left"/>
      <w:pPr>
        <w:tabs>
          <w:tab w:val="left" w:pos="720"/>
        </w:tabs>
        <w:ind w:left="720" w:hanging="360"/>
      </w:p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34">
    <w:nsid w:val="76752991"/>
    <w:multiLevelType w:val="multilevel"/>
    <w:tmpl w:val="767529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87334CF"/>
    <w:multiLevelType w:val="multilevel"/>
    <w:tmpl w:val="787334CF"/>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37">
    <w:nsid w:val="7EF264ED"/>
    <w:multiLevelType w:val="multilevel"/>
    <w:tmpl w:val="7EF264ED"/>
    <w:lvl w:ilvl="0" w:tentative="0">
      <w:start w:val="1"/>
      <w:numFmt w:val="bullet"/>
      <w:lvlText w:val=""/>
      <w:lvlJc w:val="left"/>
      <w:pPr>
        <w:ind w:left="1077" w:hanging="360"/>
      </w:pPr>
      <w:rPr>
        <w:rFonts w:hint="default" w:ascii="Symbol" w:hAnsi="Symbol"/>
      </w:rPr>
    </w:lvl>
    <w:lvl w:ilvl="1" w:tentative="0">
      <w:start w:val="1"/>
      <w:numFmt w:val="bullet"/>
      <w:lvlText w:val="o"/>
      <w:lvlJc w:val="left"/>
      <w:pPr>
        <w:ind w:left="1797" w:hanging="360"/>
      </w:pPr>
      <w:rPr>
        <w:rFonts w:hint="default" w:ascii="Courier New" w:hAnsi="Courier New" w:cs="Courier New"/>
      </w:rPr>
    </w:lvl>
    <w:lvl w:ilvl="2" w:tentative="0">
      <w:start w:val="1"/>
      <w:numFmt w:val="bullet"/>
      <w:lvlText w:val=""/>
      <w:lvlJc w:val="left"/>
      <w:pPr>
        <w:ind w:left="2517" w:hanging="360"/>
      </w:pPr>
      <w:rPr>
        <w:rFonts w:hint="default" w:ascii="Bookshelf Symbol 7" w:hAnsi="Bookshelf Symbol 7"/>
      </w:rPr>
    </w:lvl>
    <w:lvl w:ilvl="3" w:tentative="0">
      <w:start w:val="1"/>
      <w:numFmt w:val="bullet"/>
      <w:lvlText w:val=""/>
      <w:lvlJc w:val="left"/>
      <w:pPr>
        <w:ind w:left="3237" w:hanging="360"/>
      </w:pPr>
      <w:rPr>
        <w:rFonts w:hint="default" w:ascii="Symbol" w:hAnsi="Symbol"/>
      </w:rPr>
    </w:lvl>
    <w:lvl w:ilvl="4" w:tentative="0">
      <w:start w:val="1"/>
      <w:numFmt w:val="bullet"/>
      <w:lvlText w:val="o"/>
      <w:lvlJc w:val="left"/>
      <w:pPr>
        <w:ind w:left="3957" w:hanging="360"/>
      </w:pPr>
      <w:rPr>
        <w:rFonts w:hint="default" w:ascii="Courier New" w:hAnsi="Courier New" w:cs="Courier New"/>
      </w:rPr>
    </w:lvl>
    <w:lvl w:ilvl="5" w:tentative="0">
      <w:start w:val="1"/>
      <w:numFmt w:val="bullet"/>
      <w:lvlText w:val=""/>
      <w:lvlJc w:val="left"/>
      <w:pPr>
        <w:ind w:left="4677" w:hanging="360"/>
      </w:pPr>
      <w:rPr>
        <w:rFonts w:hint="default" w:ascii="Bookshelf Symbol 7" w:hAnsi="Bookshelf Symbol 7"/>
      </w:rPr>
    </w:lvl>
    <w:lvl w:ilvl="6" w:tentative="0">
      <w:start w:val="1"/>
      <w:numFmt w:val="bullet"/>
      <w:lvlText w:val=""/>
      <w:lvlJc w:val="left"/>
      <w:pPr>
        <w:ind w:left="5397" w:hanging="360"/>
      </w:pPr>
      <w:rPr>
        <w:rFonts w:hint="default" w:ascii="Symbol" w:hAnsi="Symbol"/>
      </w:rPr>
    </w:lvl>
    <w:lvl w:ilvl="7" w:tentative="0">
      <w:start w:val="1"/>
      <w:numFmt w:val="bullet"/>
      <w:lvlText w:val="o"/>
      <w:lvlJc w:val="left"/>
      <w:pPr>
        <w:ind w:left="6117" w:hanging="360"/>
      </w:pPr>
      <w:rPr>
        <w:rFonts w:hint="default" w:ascii="Courier New" w:hAnsi="Courier New" w:cs="Courier New"/>
      </w:rPr>
    </w:lvl>
    <w:lvl w:ilvl="8" w:tentative="0">
      <w:start w:val="1"/>
      <w:numFmt w:val="bullet"/>
      <w:lvlText w:val=""/>
      <w:lvlJc w:val="left"/>
      <w:pPr>
        <w:ind w:left="6837" w:hanging="360"/>
      </w:pPr>
      <w:rPr>
        <w:rFonts w:hint="default" w:ascii="Bookshelf Symbol 7" w:hAnsi="Bookshelf Symbol 7"/>
      </w:rPr>
    </w:lvl>
  </w:abstractNum>
  <w:num w:numId="1">
    <w:abstractNumId w:val="25"/>
  </w:num>
  <w:num w:numId="2">
    <w:abstractNumId w:val="22"/>
  </w:num>
  <w:num w:numId="3">
    <w:abstractNumId w:val="34"/>
  </w:num>
  <w:num w:numId="4">
    <w:abstractNumId w:val="6"/>
  </w:num>
  <w:num w:numId="5">
    <w:abstractNumId w:val="20"/>
  </w:num>
  <w:num w:numId="6">
    <w:abstractNumId w:val="29"/>
  </w:num>
  <w:num w:numId="7">
    <w:abstractNumId w:val="7"/>
  </w:num>
  <w:num w:numId="8">
    <w:abstractNumId w:val="28"/>
  </w:num>
  <w:num w:numId="9">
    <w:abstractNumId w:val="4"/>
  </w:num>
  <w:num w:numId="10">
    <w:abstractNumId w:val="15"/>
  </w:num>
  <w:num w:numId="11">
    <w:abstractNumId w:val="31"/>
  </w:num>
  <w:num w:numId="12">
    <w:abstractNumId w:val="23"/>
  </w:num>
  <w:num w:numId="13">
    <w:abstractNumId w:val="36"/>
  </w:num>
  <w:num w:numId="14">
    <w:abstractNumId w:val="13"/>
  </w:num>
  <w:num w:numId="15">
    <w:abstractNumId w:val="17"/>
  </w:num>
  <w:num w:numId="16">
    <w:abstractNumId w:val="24"/>
  </w:num>
  <w:num w:numId="17">
    <w:abstractNumId w:val="2"/>
  </w:num>
  <w:num w:numId="18">
    <w:abstractNumId w:val="16"/>
  </w:num>
  <w:num w:numId="19">
    <w:abstractNumId w:val="3"/>
  </w:num>
  <w:num w:numId="20">
    <w:abstractNumId w:val="5"/>
  </w:num>
  <w:num w:numId="21">
    <w:abstractNumId w:val="8"/>
  </w:num>
  <w:num w:numId="22">
    <w:abstractNumId w:val="32"/>
  </w:num>
  <w:num w:numId="23">
    <w:abstractNumId w:val="10"/>
  </w:num>
  <w:num w:numId="24">
    <w:abstractNumId w:val="12"/>
  </w:num>
  <w:num w:numId="25">
    <w:abstractNumId w:val="21"/>
  </w:num>
  <w:num w:numId="26">
    <w:abstractNumId w:val="26"/>
  </w:num>
  <w:num w:numId="27">
    <w:abstractNumId w:val="30"/>
  </w:num>
  <w:num w:numId="28">
    <w:abstractNumId w:val="9"/>
  </w:num>
  <w:num w:numId="29">
    <w:abstractNumId w:val="1"/>
  </w:num>
  <w:num w:numId="30">
    <w:abstractNumId w:val="33"/>
  </w:num>
  <w:num w:numId="31">
    <w:abstractNumId w:val="19"/>
  </w:num>
  <w:num w:numId="32">
    <w:abstractNumId w:val="18"/>
  </w:num>
  <w:num w:numId="33">
    <w:abstractNumId w:val="27"/>
  </w:num>
  <w:num w:numId="34">
    <w:abstractNumId w:val="14"/>
  </w:num>
  <w:num w:numId="35">
    <w:abstractNumId w:val="37"/>
  </w:num>
  <w:num w:numId="36">
    <w:abstractNumId w:val="0"/>
  </w:num>
  <w:num w:numId="37">
    <w:abstractNumId w:val="3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C5"/>
    <w:rsid w:val="0000581A"/>
    <w:rsid w:val="00010010"/>
    <w:rsid w:val="00011366"/>
    <w:rsid w:val="00011435"/>
    <w:rsid w:val="00014BD2"/>
    <w:rsid w:val="00020D89"/>
    <w:rsid w:val="0003098F"/>
    <w:rsid w:val="00032ECA"/>
    <w:rsid w:val="00035A47"/>
    <w:rsid w:val="00036657"/>
    <w:rsid w:val="00036C9A"/>
    <w:rsid w:val="0003770B"/>
    <w:rsid w:val="00037F2E"/>
    <w:rsid w:val="0004368C"/>
    <w:rsid w:val="000443B0"/>
    <w:rsid w:val="000473F0"/>
    <w:rsid w:val="00047B5D"/>
    <w:rsid w:val="0005524A"/>
    <w:rsid w:val="0006385C"/>
    <w:rsid w:val="00071E4C"/>
    <w:rsid w:val="00071F4F"/>
    <w:rsid w:val="000720D7"/>
    <w:rsid w:val="00072A66"/>
    <w:rsid w:val="00074482"/>
    <w:rsid w:val="00081716"/>
    <w:rsid w:val="00082745"/>
    <w:rsid w:val="00082EC9"/>
    <w:rsid w:val="000848E0"/>
    <w:rsid w:val="00085121"/>
    <w:rsid w:val="000852A5"/>
    <w:rsid w:val="00091CEC"/>
    <w:rsid w:val="00092095"/>
    <w:rsid w:val="00092807"/>
    <w:rsid w:val="00097D26"/>
    <w:rsid w:val="000A37D4"/>
    <w:rsid w:val="000A37D9"/>
    <w:rsid w:val="000A4EF4"/>
    <w:rsid w:val="000B1B82"/>
    <w:rsid w:val="000C183E"/>
    <w:rsid w:val="000C37A2"/>
    <w:rsid w:val="000D41EF"/>
    <w:rsid w:val="000D5238"/>
    <w:rsid w:val="000D6C3D"/>
    <w:rsid w:val="000E1FD8"/>
    <w:rsid w:val="000E2B50"/>
    <w:rsid w:val="000E4EBB"/>
    <w:rsid w:val="000E6040"/>
    <w:rsid w:val="000E6544"/>
    <w:rsid w:val="000F02D2"/>
    <w:rsid w:val="000F3C21"/>
    <w:rsid w:val="000F6E93"/>
    <w:rsid w:val="000F70F8"/>
    <w:rsid w:val="00100475"/>
    <w:rsid w:val="00105A85"/>
    <w:rsid w:val="0010644F"/>
    <w:rsid w:val="00107DD6"/>
    <w:rsid w:val="00110231"/>
    <w:rsid w:val="00113AD6"/>
    <w:rsid w:val="001171FE"/>
    <w:rsid w:val="00117360"/>
    <w:rsid w:val="00122FED"/>
    <w:rsid w:val="00123978"/>
    <w:rsid w:val="001246C4"/>
    <w:rsid w:val="001249D2"/>
    <w:rsid w:val="001273A1"/>
    <w:rsid w:val="00131F47"/>
    <w:rsid w:val="00140813"/>
    <w:rsid w:val="001410BE"/>
    <w:rsid w:val="00143E95"/>
    <w:rsid w:val="00150F37"/>
    <w:rsid w:val="0015425E"/>
    <w:rsid w:val="0015541F"/>
    <w:rsid w:val="001558E9"/>
    <w:rsid w:val="00157B65"/>
    <w:rsid w:val="00163B47"/>
    <w:rsid w:val="00165EDE"/>
    <w:rsid w:val="00171C4F"/>
    <w:rsid w:val="00172987"/>
    <w:rsid w:val="00172F96"/>
    <w:rsid w:val="001741C9"/>
    <w:rsid w:val="00176060"/>
    <w:rsid w:val="001760B6"/>
    <w:rsid w:val="001802B9"/>
    <w:rsid w:val="0018110F"/>
    <w:rsid w:val="00181963"/>
    <w:rsid w:val="00183F0D"/>
    <w:rsid w:val="0018653A"/>
    <w:rsid w:val="00186DBB"/>
    <w:rsid w:val="001916C9"/>
    <w:rsid w:val="001957DF"/>
    <w:rsid w:val="00196BEF"/>
    <w:rsid w:val="001B0347"/>
    <w:rsid w:val="001B5354"/>
    <w:rsid w:val="001B58D6"/>
    <w:rsid w:val="001B60EB"/>
    <w:rsid w:val="001C59CB"/>
    <w:rsid w:val="001C657C"/>
    <w:rsid w:val="001D56E2"/>
    <w:rsid w:val="001E0E9F"/>
    <w:rsid w:val="001E2093"/>
    <w:rsid w:val="001E4F21"/>
    <w:rsid w:val="001E69DC"/>
    <w:rsid w:val="001E728D"/>
    <w:rsid w:val="001F4C91"/>
    <w:rsid w:val="001F787F"/>
    <w:rsid w:val="0021171B"/>
    <w:rsid w:val="0021192E"/>
    <w:rsid w:val="00211F2B"/>
    <w:rsid w:val="00213595"/>
    <w:rsid w:val="00214DC7"/>
    <w:rsid w:val="00216359"/>
    <w:rsid w:val="00217B76"/>
    <w:rsid w:val="00226C14"/>
    <w:rsid w:val="00230AA9"/>
    <w:rsid w:val="0023527F"/>
    <w:rsid w:val="00241CE1"/>
    <w:rsid w:val="00242CFA"/>
    <w:rsid w:val="00243D62"/>
    <w:rsid w:val="002457C6"/>
    <w:rsid w:val="00245BCD"/>
    <w:rsid w:val="00246069"/>
    <w:rsid w:val="00246749"/>
    <w:rsid w:val="002478C3"/>
    <w:rsid w:val="00250026"/>
    <w:rsid w:val="00252264"/>
    <w:rsid w:val="00252A25"/>
    <w:rsid w:val="00252CA1"/>
    <w:rsid w:val="00252E21"/>
    <w:rsid w:val="00252FA8"/>
    <w:rsid w:val="002540DC"/>
    <w:rsid w:val="00256A74"/>
    <w:rsid w:val="00261C89"/>
    <w:rsid w:val="00261F2A"/>
    <w:rsid w:val="002620F0"/>
    <w:rsid w:val="00264101"/>
    <w:rsid w:val="002704D6"/>
    <w:rsid w:val="00270F46"/>
    <w:rsid w:val="0027184F"/>
    <w:rsid w:val="00280EE2"/>
    <w:rsid w:val="00283A17"/>
    <w:rsid w:val="0028412C"/>
    <w:rsid w:val="00284D36"/>
    <w:rsid w:val="00292A28"/>
    <w:rsid w:val="002956AF"/>
    <w:rsid w:val="00296A64"/>
    <w:rsid w:val="002A47D1"/>
    <w:rsid w:val="002A5950"/>
    <w:rsid w:val="002A5A31"/>
    <w:rsid w:val="002A763E"/>
    <w:rsid w:val="002B1DBC"/>
    <w:rsid w:val="002B5C5D"/>
    <w:rsid w:val="002B5CA8"/>
    <w:rsid w:val="002B6750"/>
    <w:rsid w:val="002C4061"/>
    <w:rsid w:val="002C487E"/>
    <w:rsid w:val="002C5DEE"/>
    <w:rsid w:val="002D0204"/>
    <w:rsid w:val="002D4655"/>
    <w:rsid w:val="002D6543"/>
    <w:rsid w:val="002D7C44"/>
    <w:rsid w:val="002E0646"/>
    <w:rsid w:val="002E0D57"/>
    <w:rsid w:val="002E0D7B"/>
    <w:rsid w:val="002E1B51"/>
    <w:rsid w:val="002E2B14"/>
    <w:rsid w:val="002E367A"/>
    <w:rsid w:val="002E7A3D"/>
    <w:rsid w:val="002E7DB0"/>
    <w:rsid w:val="002F0466"/>
    <w:rsid w:val="002F08CA"/>
    <w:rsid w:val="002F31EA"/>
    <w:rsid w:val="002F6A78"/>
    <w:rsid w:val="00300C68"/>
    <w:rsid w:val="003025B8"/>
    <w:rsid w:val="003040BB"/>
    <w:rsid w:val="003041EF"/>
    <w:rsid w:val="00310957"/>
    <w:rsid w:val="003126E4"/>
    <w:rsid w:val="00316C65"/>
    <w:rsid w:val="0032241C"/>
    <w:rsid w:val="003251D8"/>
    <w:rsid w:val="00332169"/>
    <w:rsid w:val="00332BF5"/>
    <w:rsid w:val="00333212"/>
    <w:rsid w:val="00336501"/>
    <w:rsid w:val="00337E7A"/>
    <w:rsid w:val="003423AD"/>
    <w:rsid w:val="00350739"/>
    <w:rsid w:val="00354267"/>
    <w:rsid w:val="00354C38"/>
    <w:rsid w:val="00355954"/>
    <w:rsid w:val="00357236"/>
    <w:rsid w:val="003608E6"/>
    <w:rsid w:val="00361A30"/>
    <w:rsid w:val="00361DE3"/>
    <w:rsid w:val="0036372B"/>
    <w:rsid w:val="0036420E"/>
    <w:rsid w:val="003717AB"/>
    <w:rsid w:val="003742A6"/>
    <w:rsid w:val="00375137"/>
    <w:rsid w:val="00375D15"/>
    <w:rsid w:val="00376C73"/>
    <w:rsid w:val="00381AB5"/>
    <w:rsid w:val="00383834"/>
    <w:rsid w:val="00383A4D"/>
    <w:rsid w:val="00384BFE"/>
    <w:rsid w:val="00385B15"/>
    <w:rsid w:val="00395437"/>
    <w:rsid w:val="003A0700"/>
    <w:rsid w:val="003A2BC8"/>
    <w:rsid w:val="003B1573"/>
    <w:rsid w:val="003B23FC"/>
    <w:rsid w:val="003B3A45"/>
    <w:rsid w:val="003B5CC4"/>
    <w:rsid w:val="003C06D5"/>
    <w:rsid w:val="003C52C0"/>
    <w:rsid w:val="003D009F"/>
    <w:rsid w:val="003D03FF"/>
    <w:rsid w:val="003D1282"/>
    <w:rsid w:val="003D2969"/>
    <w:rsid w:val="003D4FD3"/>
    <w:rsid w:val="003D5D6A"/>
    <w:rsid w:val="003D6BC5"/>
    <w:rsid w:val="003D71E9"/>
    <w:rsid w:val="003D7322"/>
    <w:rsid w:val="003E368E"/>
    <w:rsid w:val="003E6BFD"/>
    <w:rsid w:val="003E76C4"/>
    <w:rsid w:val="003F0903"/>
    <w:rsid w:val="0040319F"/>
    <w:rsid w:val="00405909"/>
    <w:rsid w:val="00405FE7"/>
    <w:rsid w:val="00412BF5"/>
    <w:rsid w:val="00416508"/>
    <w:rsid w:val="004167BD"/>
    <w:rsid w:val="00416AFE"/>
    <w:rsid w:val="00416DAD"/>
    <w:rsid w:val="00424C96"/>
    <w:rsid w:val="00425204"/>
    <w:rsid w:val="00426E6B"/>
    <w:rsid w:val="00433144"/>
    <w:rsid w:val="00443A76"/>
    <w:rsid w:val="00445BF4"/>
    <w:rsid w:val="004469D4"/>
    <w:rsid w:val="00447458"/>
    <w:rsid w:val="00451D8C"/>
    <w:rsid w:val="004529B8"/>
    <w:rsid w:val="00453DCB"/>
    <w:rsid w:val="00462956"/>
    <w:rsid w:val="00464482"/>
    <w:rsid w:val="004704FD"/>
    <w:rsid w:val="00470A07"/>
    <w:rsid w:val="00470DD4"/>
    <w:rsid w:val="004739C8"/>
    <w:rsid w:val="00474501"/>
    <w:rsid w:val="00476706"/>
    <w:rsid w:val="00482DE2"/>
    <w:rsid w:val="00484EBB"/>
    <w:rsid w:val="00485A15"/>
    <w:rsid w:val="00485C6A"/>
    <w:rsid w:val="004868EA"/>
    <w:rsid w:val="00490675"/>
    <w:rsid w:val="00493F50"/>
    <w:rsid w:val="004947CB"/>
    <w:rsid w:val="00495DC7"/>
    <w:rsid w:val="0049710B"/>
    <w:rsid w:val="004A011D"/>
    <w:rsid w:val="004A14EE"/>
    <w:rsid w:val="004A29A9"/>
    <w:rsid w:val="004A6728"/>
    <w:rsid w:val="004A6B38"/>
    <w:rsid w:val="004A7330"/>
    <w:rsid w:val="004A7906"/>
    <w:rsid w:val="004B32D2"/>
    <w:rsid w:val="004B4ECC"/>
    <w:rsid w:val="004B5AE6"/>
    <w:rsid w:val="004C087A"/>
    <w:rsid w:val="004C3329"/>
    <w:rsid w:val="004D0677"/>
    <w:rsid w:val="004D2D29"/>
    <w:rsid w:val="004D4BD1"/>
    <w:rsid w:val="004D7406"/>
    <w:rsid w:val="004D7446"/>
    <w:rsid w:val="004E36AF"/>
    <w:rsid w:val="004E6994"/>
    <w:rsid w:val="004F1236"/>
    <w:rsid w:val="004F144C"/>
    <w:rsid w:val="004F20F6"/>
    <w:rsid w:val="00500EE9"/>
    <w:rsid w:val="00501307"/>
    <w:rsid w:val="00504C18"/>
    <w:rsid w:val="0050766F"/>
    <w:rsid w:val="0051106C"/>
    <w:rsid w:val="0051325E"/>
    <w:rsid w:val="0051467D"/>
    <w:rsid w:val="005148EE"/>
    <w:rsid w:val="00515502"/>
    <w:rsid w:val="0052027A"/>
    <w:rsid w:val="005227DF"/>
    <w:rsid w:val="00524201"/>
    <w:rsid w:val="005307DD"/>
    <w:rsid w:val="005308F2"/>
    <w:rsid w:val="005317CF"/>
    <w:rsid w:val="00532B22"/>
    <w:rsid w:val="0054351D"/>
    <w:rsid w:val="00544034"/>
    <w:rsid w:val="00554A7F"/>
    <w:rsid w:val="00556774"/>
    <w:rsid w:val="00557285"/>
    <w:rsid w:val="00561C02"/>
    <w:rsid w:val="005626AC"/>
    <w:rsid w:val="00570E6C"/>
    <w:rsid w:val="00571DA8"/>
    <w:rsid w:val="00571EE6"/>
    <w:rsid w:val="00573A62"/>
    <w:rsid w:val="00576D94"/>
    <w:rsid w:val="0058113C"/>
    <w:rsid w:val="00587F25"/>
    <w:rsid w:val="005908A5"/>
    <w:rsid w:val="00593766"/>
    <w:rsid w:val="00593DB4"/>
    <w:rsid w:val="005A1704"/>
    <w:rsid w:val="005A4C0C"/>
    <w:rsid w:val="005A4D2E"/>
    <w:rsid w:val="005B0799"/>
    <w:rsid w:val="005B2E49"/>
    <w:rsid w:val="005B35EE"/>
    <w:rsid w:val="005B63BF"/>
    <w:rsid w:val="005B7275"/>
    <w:rsid w:val="005C0B1B"/>
    <w:rsid w:val="005C16A7"/>
    <w:rsid w:val="005C2023"/>
    <w:rsid w:val="005C7C07"/>
    <w:rsid w:val="005D1687"/>
    <w:rsid w:val="005D1FE3"/>
    <w:rsid w:val="005D2ABB"/>
    <w:rsid w:val="005D6E12"/>
    <w:rsid w:val="005D74C6"/>
    <w:rsid w:val="005E0C7C"/>
    <w:rsid w:val="005E188D"/>
    <w:rsid w:val="005E1E1E"/>
    <w:rsid w:val="005E644B"/>
    <w:rsid w:val="005F6FD3"/>
    <w:rsid w:val="005F7A30"/>
    <w:rsid w:val="00602580"/>
    <w:rsid w:val="00605D6C"/>
    <w:rsid w:val="00607FE7"/>
    <w:rsid w:val="00614496"/>
    <w:rsid w:val="006149D8"/>
    <w:rsid w:val="0061798E"/>
    <w:rsid w:val="006212FD"/>
    <w:rsid w:val="00627252"/>
    <w:rsid w:val="00630B3C"/>
    <w:rsid w:val="00631FFD"/>
    <w:rsid w:val="006328B8"/>
    <w:rsid w:val="006338FE"/>
    <w:rsid w:val="00634CC6"/>
    <w:rsid w:val="00637D7C"/>
    <w:rsid w:val="00637FF5"/>
    <w:rsid w:val="00641DC8"/>
    <w:rsid w:val="00642817"/>
    <w:rsid w:val="00652B44"/>
    <w:rsid w:val="00654CE2"/>
    <w:rsid w:val="00655361"/>
    <w:rsid w:val="006553F5"/>
    <w:rsid w:val="00663D7B"/>
    <w:rsid w:val="00664ECF"/>
    <w:rsid w:val="00665D38"/>
    <w:rsid w:val="00665F75"/>
    <w:rsid w:val="00667F63"/>
    <w:rsid w:val="00670177"/>
    <w:rsid w:val="00674102"/>
    <w:rsid w:val="00674794"/>
    <w:rsid w:val="006772ED"/>
    <w:rsid w:val="00677A33"/>
    <w:rsid w:val="0069025D"/>
    <w:rsid w:val="00693698"/>
    <w:rsid w:val="00697EE2"/>
    <w:rsid w:val="006A0C35"/>
    <w:rsid w:val="006A1248"/>
    <w:rsid w:val="006A4011"/>
    <w:rsid w:val="006A5487"/>
    <w:rsid w:val="006A5824"/>
    <w:rsid w:val="006A6253"/>
    <w:rsid w:val="006A6E79"/>
    <w:rsid w:val="006B10BA"/>
    <w:rsid w:val="006B4ED3"/>
    <w:rsid w:val="006C0772"/>
    <w:rsid w:val="006C74F2"/>
    <w:rsid w:val="006D3653"/>
    <w:rsid w:val="006E56A5"/>
    <w:rsid w:val="006E583A"/>
    <w:rsid w:val="006E608B"/>
    <w:rsid w:val="006F3103"/>
    <w:rsid w:val="006F3CB2"/>
    <w:rsid w:val="006F67C5"/>
    <w:rsid w:val="006F6992"/>
    <w:rsid w:val="006F703D"/>
    <w:rsid w:val="00700F0C"/>
    <w:rsid w:val="007022DC"/>
    <w:rsid w:val="00705FA4"/>
    <w:rsid w:val="00707648"/>
    <w:rsid w:val="00710EB7"/>
    <w:rsid w:val="00712189"/>
    <w:rsid w:val="007135BB"/>
    <w:rsid w:val="00715D69"/>
    <w:rsid w:val="007215A7"/>
    <w:rsid w:val="00722D87"/>
    <w:rsid w:val="00723D38"/>
    <w:rsid w:val="007242AB"/>
    <w:rsid w:val="00737899"/>
    <w:rsid w:val="0075455F"/>
    <w:rsid w:val="00760598"/>
    <w:rsid w:val="0076254C"/>
    <w:rsid w:val="00765C10"/>
    <w:rsid w:val="0077057E"/>
    <w:rsid w:val="00770C5D"/>
    <w:rsid w:val="00771203"/>
    <w:rsid w:val="00772496"/>
    <w:rsid w:val="00774464"/>
    <w:rsid w:val="00774D11"/>
    <w:rsid w:val="00776075"/>
    <w:rsid w:val="00776316"/>
    <w:rsid w:val="00776A4F"/>
    <w:rsid w:val="00777B1A"/>
    <w:rsid w:val="00781A77"/>
    <w:rsid w:val="00782E02"/>
    <w:rsid w:val="00782E8F"/>
    <w:rsid w:val="00785D8F"/>
    <w:rsid w:val="0079021A"/>
    <w:rsid w:val="00790575"/>
    <w:rsid w:val="00790862"/>
    <w:rsid w:val="00794075"/>
    <w:rsid w:val="00794084"/>
    <w:rsid w:val="00794F8D"/>
    <w:rsid w:val="007967DF"/>
    <w:rsid w:val="007A0D49"/>
    <w:rsid w:val="007A0DE5"/>
    <w:rsid w:val="007A3BB7"/>
    <w:rsid w:val="007B065C"/>
    <w:rsid w:val="007B0DE4"/>
    <w:rsid w:val="007B61E5"/>
    <w:rsid w:val="007B73C8"/>
    <w:rsid w:val="007B7A04"/>
    <w:rsid w:val="007B7C1A"/>
    <w:rsid w:val="007C2863"/>
    <w:rsid w:val="007C7E0F"/>
    <w:rsid w:val="007D14C3"/>
    <w:rsid w:val="007D2B19"/>
    <w:rsid w:val="007E48F4"/>
    <w:rsid w:val="007E5E2E"/>
    <w:rsid w:val="007E639F"/>
    <w:rsid w:val="007F1237"/>
    <w:rsid w:val="007F1B47"/>
    <w:rsid w:val="007F2DE4"/>
    <w:rsid w:val="007F488B"/>
    <w:rsid w:val="00801598"/>
    <w:rsid w:val="0080248C"/>
    <w:rsid w:val="00802849"/>
    <w:rsid w:val="0080361A"/>
    <w:rsid w:val="00810118"/>
    <w:rsid w:val="00811ADD"/>
    <w:rsid w:val="0081217E"/>
    <w:rsid w:val="00812F85"/>
    <w:rsid w:val="00813956"/>
    <w:rsid w:val="00817E80"/>
    <w:rsid w:val="008207AB"/>
    <w:rsid w:val="008252BD"/>
    <w:rsid w:val="0082706F"/>
    <w:rsid w:val="008307D9"/>
    <w:rsid w:val="00830E57"/>
    <w:rsid w:val="008323EC"/>
    <w:rsid w:val="00834E86"/>
    <w:rsid w:val="0084277F"/>
    <w:rsid w:val="008437B9"/>
    <w:rsid w:val="00844D6D"/>
    <w:rsid w:val="008457CC"/>
    <w:rsid w:val="00851F41"/>
    <w:rsid w:val="00852C93"/>
    <w:rsid w:val="00853425"/>
    <w:rsid w:val="00853DD2"/>
    <w:rsid w:val="008561C6"/>
    <w:rsid w:val="008663CE"/>
    <w:rsid w:val="00871A80"/>
    <w:rsid w:val="00874B22"/>
    <w:rsid w:val="008768B5"/>
    <w:rsid w:val="00877782"/>
    <w:rsid w:val="00882E73"/>
    <w:rsid w:val="00890889"/>
    <w:rsid w:val="00892612"/>
    <w:rsid w:val="00892E8F"/>
    <w:rsid w:val="0089438C"/>
    <w:rsid w:val="0089672D"/>
    <w:rsid w:val="00896FA1"/>
    <w:rsid w:val="008A00D3"/>
    <w:rsid w:val="008A0293"/>
    <w:rsid w:val="008A4E40"/>
    <w:rsid w:val="008B03AC"/>
    <w:rsid w:val="008B5115"/>
    <w:rsid w:val="008B667A"/>
    <w:rsid w:val="008B6A13"/>
    <w:rsid w:val="008D0887"/>
    <w:rsid w:val="008D3A5D"/>
    <w:rsid w:val="008D627A"/>
    <w:rsid w:val="008E3EF5"/>
    <w:rsid w:val="008F0E0B"/>
    <w:rsid w:val="008F4B3E"/>
    <w:rsid w:val="008F4BB9"/>
    <w:rsid w:val="009017A7"/>
    <w:rsid w:val="0090305D"/>
    <w:rsid w:val="00903FF7"/>
    <w:rsid w:val="00910F68"/>
    <w:rsid w:val="00912F2F"/>
    <w:rsid w:val="00917327"/>
    <w:rsid w:val="0092163D"/>
    <w:rsid w:val="0092482A"/>
    <w:rsid w:val="00925A76"/>
    <w:rsid w:val="009302A3"/>
    <w:rsid w:val="00934826"/>
    <w:rsid w:val="00937B22"/>
    <w:rsid w:val="009420D5"/>
    <w:rsid w:val="0094330E"/>
    <w:rsid w:val="009441AB"/>
    <w:rsid w:val="009568BA"/>
    <w:rsid w:val="00956EE2"/>
    <w:rsid w:val="00960ACF"/>
    <w:rsid w:val="00966138"/>
    <w:rsid w:val="00970871"/>
    <w:rsid w:val="009748EB"/>
    <w:rsid w:val="00976D90"/>
    <w:rsid w:val="00981BA9"/>
    <w:rsid w:val="00987660"/>
    <w:rsid w:val="009910E2"/>
    <w:rsid w:val="00996EED"/>
    <w:rsid w:val="009971EE"/>
    <w:rsid w:val="009A0571"/>
    <w:rsid w:val="009A06AF"/>
    <w:rsid w:val="009A1284"/>
    <w:rsid w:val="009A2A6D"/>
    <w:rsid w:val="009A4424"/>
    <w:rsid w:val="009A4963"/>
    <w:rsid w:val="009A4ADF"/>
    <w:rsid w:val="009A65C1"/>
    <w:rsid w:val="009B15F2"/>
    <w:rsid w:val="009B4CA4"/>
    <w:rsid w:val="009B59F5"/>
    <w:rsid w:val="009C1293"/>
    <w:rsid w:val="009C2750"/>
    <w:rsid w:val="009C46E5"/>
    <w:rsid w:val="009D29AB"/>
    <w:rsid w:val="009D5737"/>
    <w:rsid w:val="009E3A03"/>
    <w:rsid w:val="009E44BC"/>
    <w:rsid w:val="009E6E92"/>
    <w:rsid w:val="009E747D"/>
    <w:rsid w:val="009F0831"/>
    <w:rsid w:val="009F430B"/>
    <w:rsid w:val="009F5540"/>
    <w:rsid w:val="00A003B6"/>
    <w:rsid w:val="00A02A16"/>
    <w:rsid w:val="00A069F6"/>
    <w:rsid w:val="00A10513"/>
    <w:rsid w:val="00A14CC4"/>
    <w:rsid w:val="00A171E0"/>
    <w:rsid w:val="00A23117"/>
    <w:rsid w:val="00A2356D"/>
    <w:rsid w:val="00A339E3"/>
    <w:rsid w:val="00A3455F"/>
    <w:rsid w:val="00A35B45"/>
    <w:rsid w:val="00A37885"/>
    <w:rsid w:val="00A40A1B"/>
    <w:rsid w:val="00A41F80"/>
    <w:rsid w:val="00A43C92"/>
    <w:rsid w:val="00A440E4"/>
    <w:rsid w:val="00A4414A"/>
    <w:rsid w:val="00A44879"/>
    <w:rsid w:val="00A50C53"/>
    <w:rsid w:val="00A50DD6"/>
    <w:rsid w:val="00A51257"/>
    <w:rsid w:val="00A524FD"/>
    <w:rsid w:val="00A537C6"/>
    <w:rsid w:val="00A57C52"/>
    <w:rsid w:val="00A81C58"/>
    <w:rsid w:val="00A850FF"/>
    <w:rsid w:val="00A86960"/>
    <w:rsid w:val="00A86E98"/>
    <w:rsid w:val="00A90F48"/>
    <w:rsid w:val="00A91B2A"/>
    <w:rsid w:val="00A92C36"/>
    <w:rsid w:val="00A934BF"/>
    <w:rsid w:val="00A940A3"/>
    <w:rsid w:val="00A9520C"/>
    <w:rsid w:val="00A96ED0"/>
    <w:rsid w:val="00A97101"/>
    <w:rsid w:val="00AA1584"/>
    <w:rsid w:val="00AA1EDE"/>
    <w:rsid w:val="00AB06BD"/>
    <w:rsid w:val="00AB166E"/>
    <w:rsid w:val="00AB2F39"/>
    <w:rsid w:val="00AB5687"/>
    <w:rsid w:val="00AB61FF"/>
    <w:rsid w:val="00AC0799"/>
    <w:rsid w:val="00AD1319"/>
    <w:rsid w:val="00AD7797"/>
    <w:rsid w:val="00AD7CE1"/>
    <w:rsid w:val="00AE57AE"/>
    <w:rsid w:val="00AE65C7"/>
    <w:rsid w:val="00AF00C0"/>
    <w:rsid w:val="00AF1D2E"/>
    <w:rsid w:val="00AF2058"/>
    <w:rsid w:val="00AF69C5"/>
    <w:rsid w:val="00B0027C"/>
    <w:rsid w:val="00B03015"/>
    <w:rsid w:val="00B03A86"/>
    <w:rsid w:val="00B111D4"/>
    <w:rsid w:val="00B11E1A"/>
    <w:rsid w:val="00B139FE"/>
    <w:rsid w:val="00B16CE2"/>
    <w:rsid w:val="00B20AA7"/>
    <w:rsid w:val="00B2103D"/>
    <w:rsid w:val="00B2146F"/>
    <w:rsid w:val="00B2293C"/>
    <w:rsid w:val="00B26BA7"/>
    <w:rsid w:val="00B2722E"/>
    <w:rsid w:val="00B279B3"/>
    <w:rsid w:val="00B307EA"/>
    <w:rsid w:val="00B33C07"/>
    <w:rsid w:val="00B375D9"/>
    <w:rsid w:val="00B37A18"/>
    <w:rsid w:val="00B43468"/>
    <w:rsid w:val="00B437A7"/>
    <w:rsid w:val="00B47133"/>
    <w:rsid w:val="00B47706"/>
    <w:rsid w:val="00B50D7D"/>
    <w:rsid w:val="00B53A18"/>
    <w:rsid w:val="00B60FCE"/>
    <w:rsid w:val="00B65A9F"/>
    <w:rsid w:val="00B77ABD"/>
    <w:rsid w:val="00B80D8F"/>
    <w:rsid w:val="00B827F9"/>
    <w:rsid w:val="00B84154"/>
    <w:rsid w:val="00B904D8"/>
    <w:rsid w:val="00B94456"/>
    <w:rsid w:val="00B95957"/>
    <w:rsid w:val="00B965E1"/>
    <w:rsid w:val="00BA0F06"/>
    <w:rsid w:val="00BA2658"/>
    <w:rsid w:val="00BA4AFB"/>
    <w:rsid w:val="00BB60B9"/>
    <w:rsid w:val="00BC2E8B"/>
    <w:rsid w:val="00BC3489"/>
    <w:rsid w:val="00BC5DB2"/>
    <w:rsid w:val="00BC62A8"/>
    <w:rsid w:val="00BD21C0"/>
    <w:rsid w:val="00BD3845"/>
    <w:rsid w:val="00BD3F72"/>
    <w:rsid w:val="00BD4C98"/>
    <w:rsid w:val="00BD5580"/>
    <w:rsid w:val="00BE0798"/>
    <w:rsid w:val="00BE0E44"/>
    <w:rsid w:val="00BE25BB"/>
    <w:rsid w:val="00BE526A"/>
    <w:rsid w:val="00BF1089"/>
    <w:rsid w:val="00BF1C44"/>
    <w:rsid w:val="00C00C2E"/>
    <w:rsid w:val="00C042A1"/>
    <w:rsid w:val="00C0593A"/>
    <w:rsid w:val="00C11799"/>
    <w:rsid w:val="00C157D6"/>
    <w:rsid w:val="00C158F4"/>
    <w:rsid w:val="00C1626F"/>
    <w:rsid w:val="00C24885"/>
    <w:rsid w:val="00C252C8"/>
    <w:rsid w:val="00C26ED7"/>
    <w:rsid w:val="00C30C45"/>
    <w:rsid w:val="00C33D5C"/>
    <w:rsid w:val="00C413C8"/>
    <w:rsid w:val="00C44DEE"/>
    <w:rsid w:val="00C46B59"/>
    <w:rsid w:val="00C47A7D"/>
    <w:rsid w:val="00C53A5E"/>
    <w:rsid w:val="00C56669"/>
    <w:rsid w:val="00C60F07"/>
    <w:rsid w:val="00C61048"/>
    <w:rsid w:val="00C6214E"/>
    <w:rsid w:val="00C640A7"/>
    <w:rsid w:val="00C64A79"/>
    <w:rsid w:val="00C65CD7"/>
    <w:rsid w:val="00C71493"/>
    <w:rsid w:val="00C7246E"/>
    <w:rsid w:val="00C74859"/>
    <w:rsid w:val="00C76F55"/>
    <w:rsid w:val="00C77AAA"/>
    <w:rsid w:val="00C83DA0"/>
    <w:rsid w:val="00C84120"/>
    <w:rsid w:val="00C87B2D"/>
    <w:rsid w:val="00C9374E"/>
    <w:rsid w:val="00C96895"/>
    <w:rsid w:val="00CA1283"/>
    <w:rsid w:val="00CA2DDF"/>
    <w:rsid w:val="00CA5E8D"/>
    <w:rsid w:val="00CB1072"/>
    <w:rsid w:val="00CB1784"/>
    <w:rsid w:val="00CB1CE7"/>
    <w:rsid w:val="00CB3405"/>
    <w:rsid w:val="00CB52FF"/>
    <w:rsid w:val="00CB571C"/>
    <w:rsid w:val="00CB5B3F"/>
    <w:rsid w:val="00CB6374"/>
    <w:rsid w:val="00CC0287"/>
    <w:rsid w:val="00CC07F9"/>
    <w:rsid w:val="00CC5279"/>
    <w:rsid w:val="00CC5D2E"/>
    <w:rsid w:val="00CD5544"/>
    <w:rsid w:val="00CD64BB"/>
    <w:rsid w:val="00CE07CE"/>
    <w:rsid w:val="00CE1B18"/>
    <w:rsid w:val="00CE1C42"/>
    <w:rsid w:val="00CE52D5"/>
    <w:rsid w:val="00CE5538"/>
    <w:rsid w:val="00CE748A"/>
    <w:rsid w:val="00CF01BC"/>
    <w:rsid w:val="00CF26C8"/>
    <w:rsid w:val="00CF2CCF"/>
    <w:rsid w:val="00D0034B"/>
    <w:rsid w:val="00D04C04"/>
    <w:rsid w:val="00D05E51"/>
    <w:rsid w:val="00D10494"/>
    <w:rsid w:val="00D1238A"/>
    <w:rsid w:val="00D14EF7"/>
    <w:rsid w:val="00D2682F"/>
    <w:rsid w:val="00D35F8D"/>
    <w:rsid w:val="00D43981"/>
    <w:rsid w:val="00D4593B"/>
    <w:rsid w:val="00D4698A"/>
    <w:rsid w:val="00D60145"/>
    <w:rsid w:val="00D6258C"/>
    <w:rsid w:val="00D641CC"/>
    <w:rsid w:val="00D70F68"/>
    <w:rsid w:val="00D712E8"/>
    <w:rsid w:val="00D737F5"/>
    <w:rsid w:val="00D75D6E"/>
    <w:rsid w:val="00D77339"/>
    <w:rsid w:val="00D81416"/>
    <w:rsid w:val="00D8382E"/>
    <w:rsid w:val="00D83B0B"/>
    <w:rsid w:val="00D84646"/>
    <w:rsid w:val="00D9361D"/>
    <w:rsid w:val="00D94972"/>
    <w:rsid w:val="00DA4C93"/>
    <w:rsid w:val="00DA5708"/>
    <w:rsid w:val="00DA762D"/>
    <w:rsid w:val="00DB038D"/>
    <w:rsid w:val="00DB22D2"/>
    <w:rsid w:val="00DB28E5"/>
    <w:rsid w:val="00DB4125"/>
    <w:rsid w:val="00DB4905"/>
    <w:rsid w:val="00DB5A05"/>
    <w:rsid w:val="00DB7278"/>
    <w:rsid w:val="00DC0C9C"/>
    <w:rsid w:val="00DC0DF9"/>
    <w:rsid w:val="00DC3CFF"/>
    <w:rsid w:val="00DC69B5"/>
    <w:rsid w:val="00DD1E35"/>
    <w:rsid w:val="00DD56F5"/>
    <w:rsid w:val="00DD7CC4"/>
    <w:rsid w:val="00DE00A5"/>
    <w:rsid w:val="00DE0D52"/>
    <w:rsid w:val="00DF1BE4"/>
    <w:rsid w:val="00DF2DDE"/>
    <w:rsid w:val="00DF3827"/>
    <w:rsid w:val="00DF5ECC"/>
    <w:rsid w:val="00DF7E5B"/>
    <w:rsid w:val="00E032D9"/>
    <w:rsid w:val="00E05CFA"/>
    <w:rsid w:val="00E10672"/>
    <w:rsid w:val="00E117AE"/>
    <w:rsid w:val="00E14787"/>
    <w:rsid w:val="00E150F9"/>
    <w:rsid w:val="00E17AC4"/>
    <w:rsid w:val="00E17C5A"/>
    <w:rsid w:val="00E3728B"/>
    <w:rsid w:val="00E427DA"/>
    <w:rsid w:val="00E43E4D"/>
    <w:rsid w:val="00E44E55"/>
    <w:rsid w:val="00E47199"/>
    <w:rsid w:val="00E57D5F"/>
    <w:rsid w:val="00E61509"/>
    <w:rsid w:val="00E62E94"/>
    <w:rsid w:val="00E653C4"/>
    <w:rsid w:val="00E65424"/>
    <w:rsid w:val="00E6733B"/>
    <w:rsid w:val="00E73D72"/>
    <w:rsid w:val="00E75B31"/>
    <w:rsid w:val="00E81EBE"/>
    <w:rsid w:val="00E86A59"/>
    <w:rsid w:val="00E93A4C"/>
    <w:rsid w:val="00EA46D0"/>
    <w:rsid w:val="00EA4C41"/>
    <w:rsid w:val="00EB2183"/>
    <w:rsid w:val="00EB5418"/>
    <w:rsid w:val="00EB54A2"/>
    <w:rsid w:val="00EC556B"/>
    <w:rsid w:val="00EC732B"/>
    <w:rsid w:val="00ED1996"/>
    <w:rsid w:val="00ED3DB1"/>
    <w:rsid w:val="00EE09E8"/>
    <w:rsid w:val="00EE5FAD"/>
    <w:rsid w:val="00EE6E6F"/>
    <w:rsid w:val="00EF0730"/>
    <w:rsid w:val="00EF4416"/>
    <w:rsid w:val="00F0080F"/>
    <w:rsid w:val="00F02236"/>
    <w:rsid w:val="00F04602"/>
    <w:rsid w:val="00F05225"/>
    <w:rsid w:val="00F100F2"/>
    <w:rsid w:val="00F14E81"/>
    <w:rsid w:val="00F15DD9"/>
    <w:rsid w:val="00F20997"/>
    <w:rsid w:val="00F264E4"/>
    <w:rsid w:val="00F2749D"/>
    <w:rsid w:val="00F3329E"/>
    <w:rsid w:val="00F36CA2"/>
    <w:rsid w:val="00F3796C"/>
    <w:rsid w:val="00F53BAE"/>
    <w:rsid w:val="00F608CC"/>
    <w:rsid w:val="00F64C40"/>
    <w:rsid w:val="00F659E8"/>
    <w:rsid w:val="00F74C13"/>
    <w:rsid w:val="00F77755"/>
    <w:rsid w:val="00F80018"/>
    <w:rsid w:val="00F81AB6"/>
    <w:rsid w:val="00F87828"/>
    <w:rsid w:val="00F90307"/>
    <w:rsid w:val="00F959DB"/>
    <w:rsid w:val="00F96D86"/>
    <w:rsid w:val="00FA2CF0"/>
    <w:rsid w:val="00FA481B"/>
    <w:rsid w:val="00FA634F"/>
    <w:rsid w:val="00FB375E"/>
    <w:rsid w:val="00FB38C8"/>
    <w:rsid w:val="00FB59C3"/>
    <w:rsid w:val="00FB71B8"/>
    <w:rsid w:val="00FB7DD4"/>
    <w:rsid w:val="00FC47DC"/>
    <w:rsid w:val="00FC4FAE"/>
    <w:rsid w:val="00FC5376"/>
    <w:rsid w:val="00FC683E"/>
    <w:rsid w:val="00FC7563"/>
    <w:rsid w:val="00FC7AF2"/>
    <w:rsid w:val="00FD064D"/>
    <w:rsid w:val="00FD0E0B"/>
    <w:rsid w:val="00FD187A"/>
    <w:rsid w:val="00FD3FD4"/>
    <w:rsid w:val="00FD7B79"/>
    <w:rsid w:val="00FE12D1"/>
    <w:rsid w:val="00FE3452"/>
    <w:rsid w:val="00FE3683"/>
    <w:rsid w:val="00FE4CFB"/>
    <w:rsid w:val="00FE746E"/>
    <w:rsid w:val="00FF0310"/>
    <w:rsid w:val="00FF19B5"/>
    <w:rsid w:val="00FF2CB8"/>
    <w:rsid w:val="00FF49F8"/>
    <w:rsid w:val="178E52BE"/>
    <w:rsid w:val="2AFA7827"/>
    <w:rsid w:val="35CC7B04"/>
    <w:rsid w:val="40403590"/>
    <w:rsid w:val="701D527E"/>
    <w:rsid w:val="7F606964"/>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34"/>
    <w:qFormat/>
    <w:uiPriority w:val="0"/>
    <w:pPr>
      <w:keepNext/>
      <w:autoSpaceDE w:val="0"/>
      <w:autoSpaceDN w:val="0"/>
      <w:adjustRightInd w:val="0"/>
      <w:spacing w:before="240" w:after="60" w:line="276" w:lineRule="auto"/>
      <w:outlineLvl w:val="0"/>
    </w:pPr>
    <w:rPr>
      <w:rFonts w:ascii="Arial" w:hAnsi="Arial" w:eastAsia="Times New Roman" w:cs="Arial"/>
      <w:b/>
      <w:bCs/>
      <w:kern w:val="32"/>
      <w:sz w:val="32"/>
      <w:szCs w:val="32"/>
      <w:lang w:eastAsia="ru-RU"/>
    </w:rPr>
  </w:style>
  <w:style w:type="paragraph" w:styleId="3">
    <w:name w:val="heading 2"/>
    <w:basedOn w:val="1"/>
    <w:next w:val="1"/>
    <w:link w:val="36"/>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37"/>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5"/>
    <w:basedOn w:val="1"/>
    <w:next w:val="1"/>
    <w:link w:val="42"/>
    <w:unhideWhenUsed/>
    <w:qFormat/>
    <w:uiPriority w:val="9"/>
    <w:pPr>
      <w:keepNext/>
      <w:keepLines/>
      <w:spacing w:before="200" w:after="0"/>
      <w:outlineLvl w:val="4"/>
    </w:pPr>
    <w:rPr>
      <w:rFonts w:asciiTheme="majorHAnsi" w:hAnsiTheme="majorHAnsi" w:eastAsiaTheme="majorEastAsia" w:cstheme="majorBidi"/>
      <w:color w:val="1F4E79" w:themeColor="accent1" w:themeShade="80"/>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annotation reference"/>
    <w:basedOn w:val="6"/>
    <w:semiHidden/>
    <w:unhideWhenUsed/>
    <w:qFormat/>
    <w:uiPriority w:val="99"/>
    <w:rPr>
      <w:sz w:val="16"/>
      <w:szCs w:val="16"/>
    </w:rPr>
  </w:style>
  <w:style w:type="character" w:styleId="10">
    <w:name w:val="Emphasis"/>
    <w:basedOn w:val="6"/>
    <w:qFormat/>
    <w:uiPriority w:val="20"/>
    <w:rPr>
      <w:i/>
      <w:iCs/>
    </w:rPr>
  </w:style>
  <w:style w:type="character" w:styleId="11">
    <w:name w:val="Hyperlink"/>
    <w:basedOn w:val="6"/>
    <w:unhideWhenUsed/>
    <w:qFormat/>
    <w:uiPriority w:val="0"/>
    <w:rPr>
      <w:color w:val="0000FF"/>
      <w:u w:val="single"/>
    </w:rPr>
  </w:style>
  <w:style w:type="character" w:styleId="12">
    <w:name w:val="Strong"/>
    <w:basedOn w:val="6"/>
    <w:qFormat/>
    <w:uiPriority w:val="0"/>
    <w:rPr>
      <w:b/>
      <w:bCs/>
    </w:rPr>
  </w:style>
  <w:style w:type="paragraph" w:styleId="13">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28"/>
    <w:semiHidden/>
    <w:unhideWhenUsed/>
    <w:qFormat/>
    <w:uiPriority w:val="99"/>
    <w:rPr>
      <w:b/>
      <w:bCs/>
    </w:rPr>
  </w:style>
  <w:style w:type="paragraph" w:styleId="16">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35"/>
    <w:semiHidden/>
    <w:unhideWhenUsed/>
    <w:qFormat/>
    <w:uiPriority w:val="99"/>
    <w:pPr>
      <w:spacing w:after="120"/>
      <w:ind w:left="283"/>
    </w:pPr>
  </w:style>
  <w:style w:type="paragraph" w:styleId="19">
    <w:name w:val="footer"/>
    <w:basedOn w:val="1"/>
    <w:link w:val="31"/>
    <w:unhideWhenUsed/>
    <w:qFormat/>
    <w:uiPriority w:val="99"/>
    <w:pPr>
      <w:tabs>
        <w:tab w:val="center" w:pos="4677"/>
        <w:tab w:val="right" w:pos="9355"/>
      </w:tabs>
      <w:spacing w:after="0" w:line="240" w:lineRule="auto"/>
    </w:pPr>
  </w:style>
  <w:style w:type="paragraph" w:styleId="2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21">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Основной текст Знак"/>
    <w:basedOn w:val="6"/>
    <w:link w:val="17"/>
    <w:qFormat/>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6"/>
    <w:link w:val="16"/>
    <w:qFormat/>
    <w:uiPriority w:val="0"/>
    <w:rPr>
      <w:rFonts w:ascii="Times New Roman" w:hAnsi="Times New Roman" w:eastAsia="Calibri" w:cs="Times New Roman"/>
      <w:sz w:val="24"/>
      <w:szCs w:val="24"/>
      <w:lang w:eastAsia="ru-RU"/>
    </w:rPr>
  </w:style>
  <w:style w:type="paragraph" w:styleId="24">
    <w:name w:val="List Paragraph"/>
    <w:basedOn w:val="1"/>
    <w:qFormat/>
    <w:uiPriority w:val="0"/>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6"/>
    <w:link w:val="14"/>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6"/>
    <w:link w:val="13"/>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6"/>
    <w:semiHidden/>
    <w:unhideWhenUsed/>
    <w:qFormat/>
    <w:uiPriority w:val="99"/>
    <w:rPr>
      <w:color w:val="800080"/>
      <w:u w:val="single"/>
    </w:rPr>
  </w:style>
  <w:style w:type="character" w:customStyle="1" w:styleId="28">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paragraph" w:styleId="29">
    <w:name w:val="No Spacing"/>
    <w:qFormat/>
    <w:uiPriority w:val="1"/>
    <w:pPr>
      <w:suppressAutoHyphens/>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6"/>
    <w:link w:val="19"/>
    <w:qFormat/>
    <w:uiPriority w:val="99"/>
  </w:style>
  <w:style w:type="character" w:customStyle="1" w:styleId="32">
    <w:name w:val="Основной текст (3)_"/>
    <w:link w:val="33"/>
    <w:qFormat/>
    <w:uiPriority w:val="0"/>
    <w:rPr>
      <w:rFonts w:ascii="Times New Roman" w:hAnsi="Times New Roman" w:eastAsia="Times New Roman" w:cs="Times New Roman"/>
      <w:shd w:val="clear" w:color="auto" w:fill="FFFFFF"/>
    </w:rPr>
  </w:style>
  <w:style w:type="paragraph" w:customStyle="1" w:styleId="33">
    <w:name w:val="Основной текст (3)"/>
    <w:basedOn w:val="1"/>
    <w:link w:val="32"/>
    <w:qFormat/>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34">
    <w:name w:val="Заголовок 1 Знак"/>
    <w:basedOn w:val="6"/>
    <w:link w:val="2"/>
    <w:qFormat/>
    <w:uiPriority w:val="0"/>
    <w:rPr>
      <w:rFonts w:ascii="Arial" w:hAnsi="Arial" w:eastAsia="Times New Roman" w:cs="Arial"/>
      <w:b/>
      <w:bCs/>
      <w:kern w:val="32"/>
      <w:sz w:val="32"/>
      <w:szCs w:val="32"/>
      <w:lang w:eastAsia="ru-RU"/>
    </w:rPr>
  </w:style>
  <w:style w:type="character" w:customStyle="1" w:styleId="35">
    <w:name w:val="Основной текст с отступом Знак"/>
    <w:basedOn w:val="6"/>
    <w:link w:val="18"/>
    <w:semiHidden/>
    <w:qFormat/>
    <w:uiPriority w:val="99"/>
  </w:style>
  <w:style w:type="character" w:customStyle="1" w:styleId="36">
    <w:name w:val="Заголовок 2 Знак"/>
    <w:basedOn w:val="6"/>
    <w:link w:val="3"/>
    <w:qFormat/>
    <w:uiPriority w:val="9"/>
    <w:rPr>
      <w:rFonts w:asciiTheme="majorHAnsi" w:hAnsiTheme="majorHAnsi" w:eastAsiaTheme="majorEastAsia" w:cstheme="majorBidi"/>
      <w:color w:val="2E75B6" w:themeColor="accent1" w:themeShade="BF"/>
      <w:sz w:val="26"/>
      <w:szCs w:val="26"/>
    </w:rPr>
  </w:style>
  <w:style w:type="character" w:customStyle="1" w:styleId="37">
    <w:name w:val="Заголовок 3 Знак"/>
    <w:basedOn w:val="6"/>
    <w:link w:val="4"/>
    <w:qFormat/>
    <w:uiPriority w:val="9"/>
    <w:rPr>
      <w:rFonts w:asciiTheme="majorHAnsi" w:hAnsiTheme="majorHAnsi" w:eastAsiaTheme="majorEastAsia" w:cstheme="majorBidi"/>
      <w:color w:val="1F4E79" w:themeColor="accent1" w:themeShade="80"/>
      <w:sz w:val="24"/>
      <w:szCs w:val="24"/>
    </w:rPr>
  </w:style>
  <w:style w:type="character" w:customStyle="1" w:styleId="38">
    <w:name w:val="Слабое выделение1"/>
    <w:basedOn w:val="6"/>
    <w:qFormat/>
    <w:uiPriority w:val="19"/>
    <w:rPr>
      <w:i/>
      <w:iCs/>
      <w:color w:val="404040" w:themeColor="text1" w:themeTint="BF"/>
      <w14:textFill>
        <w14:solidFill>
          <w14:schemeClr w14:val="tx1">
            <w14:lumMod w14:val="75000"/>
            <w14:lumOff w14:val="25000"/>
          </w14:schemeClr>
        </w14:solidFill>
      </w14:textFill>
    </w:rPr>
  </w:style>
  <w:style w:type="paragraph" w:customStyle="1" w:styleId="39">
    <w:name w:val="c18"/>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0">
    <w:name w:val="c0"/>
    <w:basedOn w:val="6"/>
    <w:qFormat/>
    <w:uiPriority w:val="0"/>
  </w:style>
  <w:style w:type="paragraph" w:customStyle="1" w:styleId="41">
    <w:name w:val="c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2">
    <w:name w:val="Заголовок 5 Знак"/>
    <w:basedOn w:val="6"/>
    <w:link w:val="5"/>
    <w:qFormat/>
    <w:uiPriority w:val="9"/>
    <w:rPr>
      <w:rFonts w:asciiTheme="majorHAnsi" w:hAnsiTheme="majorHAnsi" w:eastAsiaTheme="majorEastAsia" w:cstheme="majorBidi"/>
      <w:color w:val="1F4E79" w:themeColor="accent1" w:themeShade="80"/>
    </w:rPr>
  </w:style>
  <w:style w:type="character" w:customStyle="1" w:styleId="43">
    <w:name w:val="Основной текст (2)_"/>
    <w:link w:val="44"/>
    <w:qFormat/>
    <w:uiPriority w:val="0"/>
    <w:rPr>
      <w:sz w:val="23"/>
      <w:szCs w:val="23"/>
      <w:shd w:val="clear" w:color="auto" w:fill="FFFFFF"/>
    </w:rPr>
  </w:style>
  <w:style w:type="paragraph" w:customStyle="1" w:styleId="44">
    <w:name w:val="Основной текст (2)"/>
    <w:basedOn w:val="1"/>
    <w:link w:val="43"/>
    <w:qFormat/>
    <w:uiPriority w:val="0"/>
    <w:pPr>
      <w:shd w:val="clear" w:color="auto" w:fill="FFFFFF"/>
      <w:spacing w:after="0" w:line="0" w:lineRule="atLeast"/>
    </w:pPr>
    <w:rPr>
      <w:sz w:val="23"/>
      <w:szCs w:val="23"/>
    </w:rPr>
  </w:style>
  <w:style w:type="character" w:customStyle="1" w:styleId="45">
    <w:name w:val="Основной текст (2) + Курсив"/>
    <w:qFormat/>
    <w:uiPriority w:val="0"/>
    <w:rPr>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link w:val="47"/>
    <w:qFormat/>
    <w:uiPriority w:val="0"/>
    <w:rPr>
      <w:b/>
      <w:bCs/>
      <w:shd w:val="clear" w:color="auto" w:fill="FFFFFF"/>
    </w:rPr>
  </w:style>
  <w:style w:type="paragraph" w:customStyle="1" w:styleId="47">
    <w:name w:val="Подпись к таблице (3)"/>
    <w:basedOn w:val="1"/>
    <w:link w:val="46"/>
    <w:qFormat/>
    <w:uiPriority w:val="0"/>
    <w:pPr>
      <w:widowControl w:val="0"/>
      <w:shd w:val="clear" w:color="auto" w:fill="FFFFFF"/>
      <w:spacing w:after="0" w:line="266" w:lineRule="exact"/>
    </w:pPr>
    <w:rPr>
      <w:b/>
      <w:bCs/>
    </w:rPr>
  </w:style>
  <w:style w:type="table" w:customStyle="1" w:styleId="48">
    <w:name w:val="TableGrid"/>
    <w:qFormat/>
    <w:uiPriority w:val="0"/>
    <w:rPr>
      <w:rFonts w:eastAsia="Times New Roman"/>
    </w:rPr>
    <w:tblPr>
      <w:tblCellMar>
        <w:top w:w="0" w:type="dxa"/>
        <w:left w:w="0" w:type="dxa"/>
        <w:bottom w:w="0" w:type="dxa"/>
        <w:right w:w="0" w:type="dxa"/>
      </w:tblCellMar>
    </w:tblPr>
  </w:style>
  <w:style w:type="character" w:customStyle="1" w:styleId="49">
    <w:name w:val="apple-converted-spac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GIF"/><Relationship Id="rId12" Type="http://schemas.openxmlformats.org/officeDocument/2006/relationships/image" Target="media/image5.GIF"/><Relationship Id="rId11" Type="http://schemas.openxmlformats.org/officeDocument/2006/relationships/image" Target="media/image4.GIF"/><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E8F3D-24A8-4DAC-9C3D-6E3D407E5B5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163</Pages>
  <Words>40020</Words>
  <Characters>228118</Characters>
  <Lines>1900</Lines>
  <Paragraphs>535</Paragraphs>
  <TotalTime>1</TotalTime>
  <ScaleCrop>false</ScaleCrop>
  <LinksUpToDate>false</LinksUpToDate>
  <CharactersWithSpaces>267603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2024-08-17T06:07:00Z</dcterms:created>
  <dc:creator>ZavKaf_FinBuh</dc:creator>
  <cp:lastModifiedBy>kab322-03</cp:lastModifiedBy>
  <cp:lastPrinted>2022-09-15T22:00:00Z</cp:lastPrinted>
  <dcterms:modified xsi:type="dcterms:W3CDTF">2026-05-07T05:40:58Z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440C4BFF36D340D6A801734AF9949E5A_12</vt:lpwstr>
  </property>
</Properties>
</file>